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E9886" w14:textId="1B7A9ED0" w:rsidR="00FC30B3" w:rsidRPr="002B5619" w:rsidRDefault="00FC30B3" w:rsidP="00FC30B3">
      <w:pPr>
        <w:pStyle w:val="3GPPHeader"/>
        <w:spacing w:after="60"/>
        <w:rPr>
          <w:sz w:val="32"/>
          <w:szCs w:val="32"/>
          <w:highlight w:val="yellow"/>
          <w:lang w:val="en-US"/>
        </w:rPr>
      </w:pPr>
      <w:r w:rsidRPr="00A5627C">
        <w:rPr>
          <w:lang w:val="en-US"/>
        </w:rPr>
        <w:t>3GPP TSG-WG2 Meeting #13</w:t>
      </w:r>
      <w:r>
        <w:rPr>
          <w:lang w:val="en-US"/>
        </w:rPr>
        <w:t>2</w:t>
      </w:r>
      <w:r w:rsidRPr="002B5619">
        <w:rPr>
          <w:lang w:val="en-US"/>
        </w:rPr>
        <w:tab/>
      </w:r>
      <w:r w:rsidR="00273496" w:rsidRPr="00273496">
        <w:rPr>
          <w:bCs/>
          <w:szCs w:val="24"/>
        </w:rPr>
        <w:t>R2-2508472</w:t>
      </w:r>
    </w:p>
    <w:p w14:paraId="65DDFBF5" w14:textId="77777777" w:rsidR="00FC30B3" w:rsidRPr="008103F8" w:rsidRDefault="00FC30B3" w:rsidP="00FC30B3">
      <w:pPr>
        <w:pStyle w:val="3GPPHeader"/>
        <w:rPr>
          <w:lang w:val="sv-SE"/>
        </w:rPr>
      </w:pPr>
      <w:r w:rsidRPr="008103F8">
        <w:rPr>
          <w:lang w:val="sv-SE"/>
        </w:rPr>
        <w:t xml:space="preserve">Dallas, USA, </w:t>
      </w:r>
      <w:proofErr w:type="gramStart"/>
      <w:r w:rsidRPr="008103F8">
        <w:rPr>
          <w:lang w:val="sv-SE"/>
        </w:rPr>
        <w:t>November</w:t>
      </w:r>
      <w:proofErr w:type="gramEnd"/>
      <w:r w:rsidRPr="008103F8">
        <w:rPr>
          <w:lang w:val="sv-SE"/>
        </w:rPr>
        <w:t xml:space="preserve"> 17 – 21, 2025</w:t>
      </w:r>
    </w:p>
    <w:p w14:paraId="4BD8277E" w14:textId="77777777" w:rsidR="00FC30B3" w:rsidRPr="008103F8" w:rsidRDefault="00FC30B3" w:rsidP="00C811CE">
      <w:pPr>
        <w:pStyle w:val="3GPPHeader"/>
        <w:rPr>
          <w:sz w:val="22"/>
          <w:szCs w:val="22"/>
          <w:lang w:val="sv-SE"/>
        </w:rPr>
      </w:pPr>
    </w:p>
    <w:p w14:paraId="2B1BFB67" w14:textId="658A4620" w:rsidR="00C811CE" w:rsidRPr="008103F8" w:rsidRDefault="00C811CE" w:rsidP="00C811CE">
      <w:pPr>
        <w:pStyle w:val="3GPPHeader"/>
        <w:rPr>
          <w:sz w:val="22"/>
          <w:szCs w:val="22"/>
          <w:lang w:val="sv-SE"/>
        </w:rPr>
      </w:pPr>
      <w:r w:rsidRPr="008103F8">
        <w:rPr>
          <w:sz w:val="22"/>
          <w:szCs w:val="22"/>
          <w:lang w:val="sv-SE"/>
        </w:rPr>
        <w:t>Agenda Item:</w:t>
      </w:r>
      <w:r w:rsidRPr="008103F8">
        <w:rPr>
          <w:lang w:val="sv-SE"/>
        </w:rPr>
        <w:tab/>
      </w:r>
      <w:r w:rsidR="007F425D" w:rsidRPr="008103F8">
        <w:rPr>
          <w:sz w:val="22"/>
          <w:szCs w:val="22"/>
          <w:lang w:val="sv-SE"/>
        </w:rPr>
        <w:t>10.3.1</w:t>
      </w:r>
      <w:r w:rsidR="00C4578C" w:rsidRPr="008103F8">
        <w:rPr>
          <w:sz w:val="22"/>
          <w:szCs w:val="22"/>
          <w:lang w:val="sv-SE"/>
        </w:rPr>
        <w:t>.1</w:t>
      </w:r>
    </w:p>
    <w:p w14:paraId="6B887808" w14:textId="2DC38D18" w:rsidR="00C811CE" w:rsidRPr="00FC74C8" w:rsidRDefault="00C811CE" w:rsidP="00C811CE">
      <w:pPr>
        <w:pStyle w:val="3GPPHeader"/>
        <w:rPr>
          <w:sz w:val="22"/>
          <w:szCs w:val="22"/>
        </w:rPr>
      </w:pPr>
      <w:r w:rsidRPr="00FC74C8">
        <w:rPr>
          <w:sz w:val="22"/>
          <w:szCs w:val="22"/>
        </w:rPr>
        <w:t>Source:</w:t>
      </w:r>
      <w:r w:rsidRPr="00A96187">
        <w:tab/>
      </w:r>
      <w:r w:rsidRPr="00FC74C8">
        <w:rPr>
          <w:sz w:val="22"/>
          <w:szCs w:val="22"/>
        </w:rPr>
        <w:t>Ericsson</w:t>
      </w:r>
    </w:p>
    <w:p w14:paraId="6D71AE09" w14:textId="359DB624" w:rsidR="00C811CE" w:rsidRPr="00FC74C8" w:rsidRDefault="00C811CE" w:rsidP="00C811CE">
      <w:pPr>
        <w:pStyle w:val="3GPPHeader"/>
        <w:rPr>
          <w:sz w:val="22"/>
          <w:szCs w:val="22"/>
        </w:rPr>
      </w:pPr>
      <w:r w:rsidRPr="00FC74C8">
        <w:rPr>
          <w:sz w:val="22"/>
          <w:szCs w:val="22"/>
        </w:rPr>
        <w:t>Title:</w:t>
      </w:r>
      <w:r w:rsidRPr="00A96187">
        <w:tab/>
      </w:r>
      <w:r w:rsidR="00302940" w:rsidRPr="00302940">
        <w:rPr>
          <w:sz w:val="22"/>
          <w:szCs w:val="22"/>
        </w:rPr>
        <w:t>User Plane Function Assessment in 6GR</w:t>
      </w:r>
      <w:r w:rsidR="00B06366">
        <w:rPr>
          <w:sz w:val="22"/>
          <w:szCs w:val="22"/>
        </w:rPr>
        <w:t xml:space="preserve"> </w:t>
      </w:r>
    </w:p>
    <w:p w14:paraId="3D2E7519" w14:textId="77777777" w:rsidR="00C811CE" w:rsidRPr="00F65712" w:rsidRDefault="00C811CE" w:rsidP="00C811CE">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160BD0D6" w14:textId="77777777" w:rsidR="00B81E56" w:rsidRDefault="00B81E56" w:rsidP="00B81E56">
      <w:pPr>
        <w:pStyle w:val="BodyText"/>
        <w:rPr>
          <w:rFonts w:cs="Arial"/>
        </w:rPr>
      </w:pPr>
      <w:r w:rsidRPr="00A96187">
        <w:rPr>
          <w:rFonts w:cs="Arial"/>
        </w:rPr>
        <w:t xml:space="preserve">As 5G deployments mature and move beyond initial commercial implementations, </w:t>
      </w:r>
      <w:r>
        <w:rPr>
          <w:rFonts w:cs="Arial"/>
        </w:rPr>
        <w:t>in 6G it is</w:t>
      </w:r>
      <w:r w:rsidRPr="00A96187">
        <w:rPr>
          <w:rFonts w:cs="Arial"/>
        </w:rPr>
        <w:t xml:space="preserve"> critical to refine and optimize the user plane protocol stack architecture </w:t>
      </w:r>
      <w:r>
        <w:rPr>
          <w:rFonts w:cs="Arial"/>
        </w:rPr>
        <w:t>beyond 5G limitations</w:t>
      </w:r>
      <w:r w:rsidRPr="00A96187">
        <w:rPr>
          <w:rFonts w:cs="Arial"/>
        </w:rPr>
        <w:t xml:space="preserve"> to meet </w:t>
      </w:r>
      <w:r>
        <w:rPr>
          <w:rFonts w:cs="Arial"/>
        </w:rPr>
        <w:t xml:space="preserve">new </w:t>
      </w:r>
      <w:r w:rsidRPr="00A96187">
        <w:rPr>
          <w:rFonts w:cs="Arial"/>
        </w:rPr>
        <w:t xml:space="preserve">demanding </w:t>
      </w:r>
      <w:r>
        <w:rPr>
          <w:rFonts w:cs="Arial"/>
        </w:rPr>
        <w:t xml:space="preserve">requirements on </w:t>
      </w:r>
      <w:r w:rsidRPr="00A96187">
        <w:rPr>
          <w:rFonts w:cs="Arial"/>
        </w:rPr>
        <w:t>performance, energy efficiency, and flexibility.</w:t>
      </w:r>
    </w:p>
    <w:p w14:paraId="44D6C8D8" w14:textId="61F10870" w:rsidR="00A34DD4" w:rsidRDefault="00A34DD4" w:rsidP="00A34DD4">
      <w:pPr>
        <w:pStyle w:val="BodyText"/>
        <w:rPr>
          <w:rFonts w:cs="Arial"/>
        </w:rPr>
      </w:pPr>
      <w:r>
        <w:rPr>
          <w:rFonts w:cs="Arial"/>
        </w:rPr>
        <w:t>The following agreements have been reached in RAN2#131bis for the user plane. In this contribution</w:t>
      </w:r>
      <w:r w:rsidR="00450145">
        <w:rPr>
          <w:rFonts w:cs="Arial"/>
        </w:rPr>
        <w:t>,</w:t>
      </w:r>
      <w:r>
        <w:rPr>
          <w:rFonts w:cs="Arial"/>
        </w:rPr>
        <w:t xml:space="preserve"> we </w:t>
      </w:r>
      <w:r w:rsidR="001E3458">
        <w:rPr>
          <w:rFonts w:cs="Arial"/>
        </w:rPr>
        <w:t xml:space="preserve">further </w:t>
      </w:r>
      <w:r>
        <w:rPr>
          <w:rFonts w:cs="Arial"/>
        </w:rPr>
        <w:t xml:space="preserve">discuss </w:t>
      </w:r>
      <w:r w:rsidR="00B04666">
        <w:rPr>
          <w:rFonts w:cs="Arial"/>
        </w:rPr>
        <w:t>required functionalit</w:t>
      </w:r>
      <w:r w:rsidR="001E3458">
        <w:rPr>
          <w:rFonts w:cs="Arial"/>
        </w:rPr>
        <w:t>ies</w:t>
      </w:r>
      <w:r w:rsidR="00B04666">
        <w:rPr>
          <w:rFonts w:cs="Arial"/>
        </w:rPr>
        <w:t xml:space="preserve"> </w:t>
      </w:r>
      <w:r w:rsidR="001E3458">
        <w:rPr>
          <w:rFonts w:cs="Arial"/>
        </w:rPr>
        <w:t>of</w:t>
      </w:r>
      <w:r w:rsidR="00B04666">
        <w:rPr>
          <w:rFonts w:cs="Arial"/>
        </w:rPr>
        <w:t xml:space="preserve"> the 6G user plane protocol stack. </w:t>
      </w:r>
    </w:p>
    <w:p w14:paraId="0D218752" w14:textId="77777777" w:rsidR="00A34DD4" w:rsidRPr="001E3458" w:rsidRDefault="00A34DD4" w:rsidP="00A34DD4">
      <w:pPr>
        <w:pStyle w:val="Review-comment"/>
        <w:ind w:left="0" w:firstLine="0"/>
        <w:rPr>
          <w:sz w:val="16"/>
          <w:szCs w:val="22"/>
        </w:rPr>
      </w:pPr>
    </w:p>
    <w:p w14:paraId="5A50FE4C" w14:textId="77777777" w:rsidR="00A34DD4" w:rsidRPr="001E3458" w:rsidRDefault="00A34DD4" w:rsidP="001E3458">
      <w:pPr>
        <w:pStyle w:val="Doc-text2"/>
        <w:pBdr>
          <w:top w:val="single" w:sz="4" w:space="1" w:color="auto"/>
          <w:left w:val="single" w:sz="4" w:space="4" w:color="auto"/>
          <w:bottom w:val="single" w:sz="4" w:space="1" w:color="auto"/>
          <w:right w:val="single" w:sz="4" w:space="4" w:color="auto"/>
        </w:pBdr>
        <w:ind w:left="363"/>
        <w:rPr>
          <w:b/>
          <w:bCs/>
          <w:sz w:val="18"/>
          <w:szCs w:val="18"/>
        </w:rPr>
      </w:pPr>
      <w:r w:rsidRPr="001E3458">
        <w:rPr>
          <w:b/>
          <w:bCs/>
          <w:sz w:val="18"/>
          <w:szCs w:val="18"/>
        </w:rPr>
        <w:t>Agreements on UP</w:t>
      </w:r>
    </w:p>
    <w:p w14:paraId="70389B93" w14:textId="77777777" w:rsidR="00A34DD4" w:rsidRPr="001E3458" w:rsidRDefault="00A34DD4" w:rsidP="001E3458">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z w:val="18"/>
          <w:szCs w:val="22"/>
        </w:rPr>
      </w:pPr>
      <w:r w:rsidRPr="001E3458">
        <w:rPr>
          <w:b w:val="0"/>
          <w:bCs/>
          <w:sz w:val="18"/>
          <w:szCs w:val="22"/>
        </w:rPr>
        <w:t>1.</w:t>
      </w:r>
      <w:r w:rsidRPr="001E3458">
        <w:rPr>
          <w:b w:val="0"/>
          <w:bCs/>
          <w:sz w:val="18"/>
          <w:szCs w:val="22"/>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46B53ACE" w14:textId="3E246DD6" w:rsidR="00A34DD4" w:rsidRPr="001E3458" w:rsidRDefault="00A34DD4" w:rsidP="001E3458">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 xml:space="preserve">2.  UP design should aim to be hardware-processing friendly while keeping memory requirements low and minimize data movements across protocol layer.  </w:t>
      </w:r>
    </w:p>
    <w:p w14:paraId="319DD9F6" w14:textId="77777777" w:rsidR="00A34DD4" w:rsidRPr="001E3458" w:rsidRDefault="00A34DD4" w:rsidP="001E3458">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3.</w:t>
      </w:r>
      <w:r w:rsidRPr="001E3458">
        <w:rPr>
          <w:sz w:val="18"/>
          <w:szCs w:val="18"/>
        </w:rPr>
        <w:tab/>
        <w:t xml:space="preserve">6G user plane should aim to reduce the radio and end-to-end latency for general services (including </w:t>
      </w:r>
      <w:proofErr w:type="spellStart"/>
      <w:r w:rsidRPr="001E3458">
        <w:rPr>
          <w:sz w:val="18"/>
          <w:szCs w:val="18"/>
        </w:rPr>
        <w:t>eMBB</w:t>
      </w:r>
      <w:proofErr w:type="spellEnd"/>
      <w:r w:rsidRPr="001E3458">
        <w:rPr>
          <w:sz w:val="18"/>
          <w:szCs w:val="18"/>
        </w:rPr>
        <w:t xml:space="preserve">)   </w:t>
      </w:r>
    </w:p>
    <w:p w14:paraId="0FBF8624" w14:textId="77777777" w:rsidR="00A34DD4" w:rsidRPr="001E3458" w:rsidRDefault="00A34DD4" w:rsidP="001E3458">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4.</w:t>
      </w:r>
      <w:r w:rsidRPr="001E3458">
        <w:rPr>
          <w:sz w:val="18"/>
          <w:szCs w:val="18"/>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4189C967" w14:textId="77777777" w:rsidR="00A34DD4" w:rsidRPr="001E3458" w:rsidRDefault="00A34DD4" w:rsidP="001E3458">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5.</w:t>
      </w:r>
      <w:r w:rsidRPr="001E3458">
        <w:rPr>
          <w:sz w:val="18"/>
          <w:szCs w:val="18"/>
        </w:rPr>
        <w:tab/>
        <w:t xml:space="preserve">Support at least the following scheduling schemes: dynamic grant and configured grant.  Further study configured grant. </w:t>
      </w:r>
    </w:p>
    <w:p w14:paraId="5E004258" w14:textId="77777777" w:rsidR="00A34DD4" w:rsidRPr="001E3458" w:rsidRDefault="00A34DD4" w:rsidP="001E3458">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6.</w:t>
      </w:r>
      <w:r w:rsidRPr="001E3458">
        <w:rPr>
          <w:sz w:val="18"/>
          <w:szCs w:val="18"/>
        </w:rPr>
        <w:tab/>
        <w:t xml:space="preserve">Study need for scheduling enhancements to address the SR/BSR/DSR latency </w:t>
      </w:r>
    </w:p>
    <w:p w14:paraId="77F4078E" w14:textId="09101A14" w:rsidR="00A85C6F" w:rsidRPr="00C41C87" w:rsidRDefault="00A34DD4" w:rsidP="00C41C87">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7.</w:t>
      </w:r>
      <w:r w:rsidRPr="001E3458">
        <w:rPr>
          <w:sz w:val="18"/>
          <w:szCs w:val="18"/>
        </w:rPr>
        <w:tab/>
        <w:t xml:space="preserve">Study how to improve L2 ARQ latency/efficiency in 6GR based on tight coordination with HARQ.  Study should identify enhancements needed for HARQ and L2 ARQ.   </w:t>
      </w:r>
    </w:p>
    <w:p w14:paraId="2C2507FC" w14:textId="56D36482" w:rsidR="005E5C4E" w:rsidRDefault="00230D18" w:rsidP="00B94E76">
      <w:pPr>
        <w:pStyle w:val="Heading1"/>
      </w:pPr>
      <w:bookmarkStart w:id="0" w:name="_Ref178064866"/>
      <w:r>
        <w:t>2</w:t>
      </w:r>
      <w:r>
        <w:tab/>
      </w:r>
      <w:r w:rsidR="004000E8" w:rsidRPr="00CE0424">
        <w:t>Discussion</w:t>
      </w:r>
      <w:bookmarkEnd w:id="0"/>
    </w:p>
    <w:p w14:paraId="015EE0E9" w14:textId="77777777" w:rsidR="00B81E56" w:rsidRDefault="00B81E56" w:rsidP="00B81E56">
      <w:pPr>
        <w:jc w:val="both"/>
        <w:rPr>
          <w:rFonts w:ascii="Arial" w:hAnsi="Arial" w:cs="Arial"/>
          <w:lang w:eastAsia="zh-CN"/>
        </w:rPr>
      </w:pPr>
      <w:r w:rsidRPr="00342B53">
        <w:rPr>
          <w:rFonts w:ascii="Arial" w:hAnsi="Arial" w:cs="Arial"/>
          <w:lang w:eastAsia="zh-CN"/>
        </w:rPr>
        <w:t>The current 5G user plane protocol stack comprise</w:t>
      </w:r>
      <w:r>
        <w:rPr>
          <w:rFonts w:ascii="Arial" w:hAnsi="Arial" w:cs="Arial"/>
          <w:lang w:eastAsia="zh-CN"/>
        </w:rPr>
        <w:t>s</w:t>
      </w:r>
      <w:r w:rsidRPr="00342B53">
        <w:rPr>
          <w:rFonts w:ascii="Arial" w:hAnsi="Arial" w:cs="Arial"/>
          <w:lang w:eastAsia="zh-CN"/>
        </w:rPr>
        <w:t xml:space="preserve"> of the Physical (PHY), Medium Access Control (MAC), Radio Link Control (RLC), Packet Data Convergence Protocol (PDCP), and Service Data Adaptation Protocol (SDAP) layers. </w:t>
      </w:r>
      <w:r>
        <w:rPr>
          <w:rFonts w:ascii="Arial" w:hAnsi="Arial" w:cs="Arial"/>
          <w:lang w:eastAsia="zh-CN"/>
        </w:rPr>
        <w:t>Even though it</w:t>
      </w:r>
      <w:r w:rsidRPr="00342B53">
        <w:rPr>
          <w:rFonts w:ascii="Arial" w:hAnsi="Arial" w:cs="Arial"/>
          <w:lang w:eastAsia="zh-CN"/>
        </w:rPr>
        <w:t xml:space="preserve"> deliver</w:t>
      </w:r>
      <w:r>
        <w:rPr>
          <w:rFonts w:ascii="Arial" w:hAnsi="Arial" w:cs="Arial"/>
          <w:lang w:eastAsia="zh-CN"/>
        </w:rPr>
        <w:t>s</w:t>
      </w:r>
      <w:r w:rsidRPr="00342B53">
        <w:rPr>
          <w:rFonts w:ascii="Arial" w:hAnsi="Arial" w:cs="Arial"/>
          <w:lang w:eastAsia="zh-CN"/>
        </w:rPr>
        <w:t xml:space="preserve"> 5G’s promised performance</w:t>
      </w:r>
      <w:r>
        <w:rPr>
          <w:rFonts w:ascii="Arial" w:hAnsi="Arial" w:cs="Arial"/>
          <w:lang w:eastAsia="zh-CN"/>
        </w:rPr>
        <w:t>, it</w:t>
      </w:r>
      <w:r w:rsidRPr="00E416AA">
        <w:rPr>
          <w:rFonts w:ascii="Arial" w:hAnsi="Arial" w:cs="Arial"/>
          <w:lang w:eastAsia="zh-CN"/>
        </w:rPr>
        <w:t>s modular, layered design creates inefficiencies in processing, memory access, and energy use for resource-constrained devices</w:t>
      </w:r>
      <w:r w:rsidRPr="00342B53">
        <w:rPr>
          <w:rFonts w:ascii="Arial" w:hAnsi="Arial" w:cs="Arial"/>
          <w:lang w:eastAsia="zh-CN"/>
        </w:rPr>
        <w:t>.</w:t>
      </w:r>
    </w:p>
    <w:p w14:paraId="2FE70DEE" w14:textId="77777777" w:rsidR="00B81E56" w:rsidRPr="00A96187" w:rsidRDefault="00B81E56" w:rsidP="00B81E56">
      <w:pPr>
        <w:jc w:val="both"/>
        <w:rPr>
          <w:rFonts w:ascii="Arial" w:hAnsi="Arial" w:cs="Arial"/>
          <w:lang w:eastAsia="zh-CN"/>
        </w:rPr>
      </w:pPr>
      <w:r w:rsidRPr="00A96187">
        <w:rPr>
          <w:rFonts w:ascii="Arial" w:hAnsi="Arial" w:cs="Arial"/>
          <w:lang w:eastAsia="zh-CN"/>
        </w:rPr>
        <w:t xml:space="preserve">6G development should prioritize holistic stack redesign over piecemeal evolution, examining cross-layer interactions and seeking </w:t>
      </w:r>
      <w:r>
        <w:rPr>
          <w:rFonts w:ascii="Arial" w:hAnsi="Arial" w:cs="Arial"/>
          <w:lang w:eastAsia="zh-CN"/>
        </w:rPr>
        <w:t xml:space="preserve">a </w:t>
      </w:r>
      <w:r w:rsidRPr="00A96187">
        <w:rPr>
          <w:rFonts w:ascii="Arial" w:hAnsi="Arial" w:cs="Arial"/>
          <w:lang w:eastAsia="zh-CN"/>
        </w:rPr>
        <w:t xml:space="preserve">unified architecture that consolidate </w:t>
      </w:r>
      <w:r>
        <w:rPr>
          <w:rFonts w:ascii="Arial" w:hAnsi="Arial" w:cs="Arial"/>
          <w:lang w:eastAsia="zh-CN"/>
        </w:rPr>
        <w:t xml:space="preserve">functionalities </w:t>
      </w:r>
      <w:r w:rsidRPr="00A96187">
        <w:rPr>
          <w:rFonts w:ascii="Arial" w:hAnsi="Arial" w:cs="Arial"/>
          <w:lang w:eastAsia="zh-CN"/>
        </w:rPr>
        <w:t>rather than layering multiple complex solutions that undermine each other’s effectiveness.</w:t>
      </w:r>
    </w:p>
    <w:p w14:paraId="4E0E41A5" w14:textId="4A2B5C0A" w:rsidR="00B81E56" w:rsidRPr="00342B53" w:rsidRDefault="00B81E56" w:rsidP="00B81E56">
      <w:pPr>
        <w:jc w:val="both"/>
        <w:rPr>
          <w:rFonts w:ascii="Arial" w:hAnsi="Arial" w:cs="Arial"/>
          <w:lang w:eastAsia="zh-CN"/>
        </w:rPr>
      </w:pPr>
      <w:r w:rsidRPr="00A96187">
        <w:rPr>
          <w:rFonts w:ascii="Arial" w:hAnsi="Arial" w:cs="Arial"/>
          <w:lang w:eastAsia="zh-CN"/>
        </w:rPr>
        <w:t xml:space="preserve">6G </w:t>
      </w:r>
      <w:r w:rsidRPr="00342B53">
        <w:rPr>
          <w:rFonts w:ascii="Arial" w:hAnsi="Arial" w:cs="Arial"/>
          <w:lang w:eastAsia="zh-CN"/>
        </w:rPr>
        <w:t>presents a</w:t>
      </w:r>
      <w:r>
        <w:rPr>
          <w:rFonts w:ascii="Arial" w:hAnsi="Arial" w:cs="Arial"/>
          <w:lang w:eastAsia="zh-CN"/>
        </w:rPr>
        <w:t>n</w:t>
      </w:r>
      <w:r w:rsidRPr="00342B53">
        <w:rPr>
          <w:rFonts w:ascii="Arial" w:hAnsi="Arial" w:cs="Arial"/>
          <w:lang w:eastAsia="zh-CN"/>
        </w:rPr>
        <w:t xml:space="preserve"> opportunity to address the</w:t>
      </w:r>
      <w:r>
        <w:rPr>
          <w:rFonts w:ascii="Arial" w:hAnsi="Arial" w:cs="Arial"/>
          <w:lang w:eastAsia="zh-CN"/>
        </w:rPr>
        <w:t xml:space="preserve"> over-complexity of 5G</w:t>
      </w:r>
      <w:r w:rsidRPr="00342B53">
        <w:rPr>
          <w:rFonts w:ascii="Arial" w:hAnsi="Arial" w:cs="Arial"/>
          <w:lang w:eastAsia="zh-CN"/>
        </w:rPr>
        <w:t xml:space="preserve"> through architectural modifications</w:t>
      </w:r>
      <w:r>
        <w:rPr>
          <w:rFonts w:ascii="Arial" w:hAnsi="Arial" w:cs="Arial"/>
          <w:lang w:eastAsia="zh-CN"/>
        </w:rPr>
        <w:t xml:space="preserve"> creating a leaner protocol stack</w:t>
      </w:r>
      <w:r w:rsidRPr="00342B53">
        <w:rPr>
          <w:rFonts w:ascii="Arial" w:hAnsi="Arial" w:cs="Arial"/>
          <w:lang w:eastAsia="zh-CN"/>
        </w:rPr>
        <w:t xml:space="preserve"> that maintain functional integrity while improving efficiency. </w:t>
      </w:r>
      <w:r w:rsidR="006F15D1">
        <w:rPr>
          <w:rFonts w:ascii="Arial" w:hAnsi="Arial" w:cs="Arial"/>
          <w:lang w:eastAsia="zh-CN"/>
        </w:rPr>
        <w:t>E</w:t>
      </w:r>
      <w:r w:rsidRPr="00342B53">
        <w:rPr>
          <w:rFonts w:ascii="Arial" w:hAnsi="Arial" w:cs="Arial"/>
          <w:lang w:eastAsia="zh-CN"/>
        </w:rPr>
        <w:t xml:space="preserve">limination of dual connectivity (DC) opens new possibilities for protocol simplification, allowing for streamlined processing paths and reduced computational complexity. </w:t>
      </w:r>
    </w:p>
    <w:p w14:paraId="59B0DA3E" w14:textId="49FDC331" w:rsidR="00707304" w:rsidRDefault="00707304" w:rsidP="00707304">
      <w:pPr>
        <w:pStyle w:val="Heading2"/>
        <w:ind w:left="0" w:firstLine="0"/>
        <w:rPr>
          <w:lang w:eastAsia="zh-CN"/>
        </w:rPr>
      </w:pPr>
      <w:r>
        <w:rPr>
          <w:lang w:eastAsia="zh-CN"/>
        </w:rPr>
        <w:lastRenderedPageBreak/>
        <w:t xml:space="preserve">2.1 </w:t>
      </w:r>
      <w:r w:rsidRPr="00A96187">
        <w:tab/>
      </w:r>
      <w:r w:rsidR="007D48C7">
        <w:rPr>
          <w:lang w:eastAsia="zh-CN"/>
        </w:rPr>
        <w:t>Functionalities in the</w:t>
      </w:r>
      <w:r>
        <w:rPr>
          <w:lang w:eastAsia="zh-CN"/>
        </w:rPr>
        <w:t xml:space="preserve"> user plane protocol stack</w:t>
      </w:r>
    </w:p>
    <w:p w14:paraId="5D64C119" w14:textId="77777777" w:rsidR="00B81E56" w:rsidRPr="00A96187" w:rsidRDefault="00B81E56" w:rsidP="00B81E56">
      <w:pPr>
        <w:pStyle w:val="BodyText"/>
      </w:pPr>
      <w:r w:rsidRPr="00A96187">
        <w:t xml:space="preserve">One aim of the 6G study item [1] is to </w:t>
      </w:r>
      <w:r>
        <w:t>aim for system’s simplicity by</w:t>
      </w:r>
      <w:r w:rsidRPr="00A96187">
        <w:t xml:space="preserve"> minimiz</w:t>
      </w:r>
      <w:r>
        <w:t>ing the</w:t>
      </w:r>
      <w:r w:rsidRPr="00A96187">
        <w:t xml:space="preserve"> specification of multiple options for the same functionality. RAN2 should thus strive to reduce overhead and redundant functionality within the user plane protocols </w:t>
      </w:r>
      <w:r>
        <w:t xml:space="preserve">and </w:t>
      </w:r>
      <w:r w:rsidRPr="00A96187">
        <w:t xml:space="preserve">by </w:t>
      </w:r>
      <w:r>
        <w:t>also</w:t>
      </w:r>
      <w:r w:rsidRPr="00A96187">
        <w:t xml:space="preserve"> reconsider the functionality distribution among layers. </w:t>
      </w:r>
    </w:p>
    <w:p w14:paraId="01915943" w14:textId="53B65E59" w:rsidR="00707304" w:rsidRPr="00A96187" w:rsidRDefault="00707304" w:rsidP="00707304">
      <w:pPr>
        <w:pStyle w:val="BodyText"/>
      </w:pPr>
      <w:r w:rsidRPr="00A96187">
        <w:t xml:space="preserve">For example, </w:t>
      </w:r>
      <w:r w:rsidRPr="00A96187" w:rsidDel="006F42E9">
        <w:t xml:space="preserve">5G </w:t>
      </w:r>
      <w:r w:rsidRPr="00A96187">
        <w:t xml:space="preserve">NR protocols are built to support </w:t>
      </w:r>
      <w:r w:rsidR="00571126" w:rsidRPr="00A96187">
        <w:t>dual connectivity (DC</w:t>
      </w:r>
      <w:r w:rsidR="00B81E56" w:rsidRPr="00A96187">
        <w:t>),</w:t>
      </w:r>
      <w:r w:rsidRPr="00A96187">
        <w:t xml:space="preserve"> and </w:t>
      </w:r>
      <w:r w:rsidR="00571126">
        <w:t xml:space="preserve">even </w:t>
      </w:r>
      <w:r w:rsidR="00571126" w:rsidRPr="00A96187">
        <w:t xml:space="preserve">standalone deployments </w:t>
      </w:r>
      <w:r w:rsidR="00571126">
        <w:t>cannot</w:t>
      </w:r>
      <w:r w:rsidRPr="00A96187">
        <w:t xml:space="preserve"> exploit the one-to-one mapping between RLC and PDCP packets for the case without DC. While in LTE one RLC </w:t>
      </w:r>
      <w:r>
        <w:t>protocol</w:t>
      </w:r>
      <w:r w:rsidRPr="00A96187">
        <w:t xml:space="preserve"> data unit (PDU) with its own SN concatenated multiple PDCP PDUs, the RLC PDU in 5G can only include at most one PDCP PDU. Still, both PDCP PDU and RLC PDU in 5G include their own SN, which unnecessarily adds overhead and processing. </w:t>
      </w:r>
    </w:p>
    <w:p w14:paraId="44843FC3" w14:textId="164E5E44" w:rsidR="00707304" w:rsidRPr="00A96187" w:rsidRDefault="00707304" w:rsidP="00707304">
      <w:pPr>
        <w:pStyle w:val="BodyText"/>
      </w:pPr>
      <w:r w:rsidRPr="00A96187">
        <w:t xml:space="preserve">Furthermore, in 5G, several inter-layer indications are specified to synchronize protocol states locally between entities in each transmitter and receiver sides. For example, in the transmitter side, RLC AM indicates ACKs to PDCP, PDCP indicates discards to RLC, and at the receiver side, RLC and PDCP </w:t>
      </w:r>
      <w:r w:rsidR="00EA67E9">
        <w:t xml:space="preserve">internal states </w:t>
      </w:r>
      <w:r w:rsidRPr="00A96187">
        <w:t xml:space="preserve">can </w:t>
      </w:r>
      <w:r w:rsidR="00503DB8">
        <w:t>lose</w:t>
      </w:r>
      <w:r w:rsidRPr="00A96187">
        <w:t xml:space="preserve"> </w:t>
      </w:r>
      <w:r w:rsidR="00B81E56" w:rsidRPr="00A96187">
        <w:t>synchroniz</w:t>
      </w:r>
      <w:r w:rsidR="00B81E56">
        <w:t>ation</w:t>
      </w:r>
      <w:r w:rsidRPr="00A96187">
        <w:t>, given their different individual reordering and status reporting mechanisms. Another point for simplification is the retransmission schemes separately specified in PDCP, for handover recovery, and RLC for ARQ.</w:t>
      </w:r>
    </w:p>
    <w:p w14:paraId="208EEDBD" w14:textId="77777777" w:rsidR="00707304" w:rsidRPr="00A96187" w:rsidRDefault="00707304" w:rsidP="00707304">
      <w:pPr>
        <w:pStyle w:val="Observation"/>
        <w:rPr>
          <w:lang w:eastAsia="zh-CN"/>
        </w:rPr>
      </w:pPr>
      <w:bookmarkStart w:id="1" w:name="_Toc210403435"/>
      <w:bookmarkStart w:id="2" w:name="_Toc212808959"/>
      <w:bookmarkStart w:id="3" w:name="_Toc213395410"/>
      <w:r w:rsidRPr="00A96187">
        <w:rPr>
          <w:lang w:eastAsia="zh-CN"/>
        </w:rPr>
        <w:t>Complexities in 5G’s protocol stack stem from separated state variables, packet queues, retransmission schemes and reordering mechanisms among protocol layers, affecting both transmitter and receiver side.</w:t>
      </w:r>
      <w:bookmarkEnd w:id="1"/>
      <w:bookmarkEnd w:id="2"/>
      <w:bookmarkEnd w:id="3"/>
    </w:p>
    <w:p w14:paraId="26433398" w14:textId="7C76DA99" w:rsidR="00707304" w:rsidRPr="00A96187" w:rsidRDefault="00707304" w:rsidP="00707304">
      <w:pPr>
        <w:pStyle w:val="BodyText"/>
      </w:pPr>
      <w:r w:rsidRPr="00A96187">
        <w:t xml:space="preserve">6G should thus study how to reduce such complexities in functional distribution and related inter-layer indications between RLC, PDCP </w:t>
      </w:r>
      <w:proofErr w:type="gramStart"/>
      <w:r w:rsidRPr="00A96187">
        <w:t>and also</w:t>
      </w:r>
      <w:proofErr w:type="gramEnd"/>
      <w:r w:rsidRPr="00A96187">
        <w:t xml:space="preserve"> SDAP.</w:t>
      </w:r>
    </w:p>
    <w:p w14:paraId="0921AA5D" w14:textId="3838D486" w:rsidR="00506514" w:rsidRPr="00506514" w:rsidRDefault="00D741CD" w:rsidP="00506514">
      <w:pPr>
        <w:pStyle w:val="BodyText"/>
      </w:pPr>
      <w:r>
        <w:t xml:space="preserve">As agreed in RAN2#131bis, RAN2 should first establish a view of essential </w:t>
      </w:r>
      <w:r w:rsidR="00CF2529">
        <w:t xml:space="preserve">UP protocol functionality </w:t>
      </w:r>
      <w:r w:rsidR="00723F96">
        <w:t>for 6G. Therefore, w</w:t>
      </w:r>
      <w:r w:rsidR="007D48C7">
        <w:t>ith the help of the following table, we</w:t>
      </w:r>
      <w:r w:rsidR="00506514">
        <w:t xml:space="preserve"> </w:t>
      </w:r>
      <w:r w:rsidR="007D48C7">
        <w:t>analyse</w:t>
      </w:r>
      <w:r w:rsidR="00506514">
        <w:t xml:space="preserve"> existing functionalities in the UP layers of 5G </w:t>
      </w:r>
      <w:r w:rsidR="00EF66C4">
        <w:t>and discuss their role</w:t>
      </w:r>
      <w:r w:rsidR="00506514">
        <w:t xml:space="preserve"> towards 6G. </w:t>
      </w:r>
    </w:p>
    <w:p w14:paraId="2C08E6EA" w14:textId="32D69383" w:rsidR="003A2035" w:rsidRDefault="003A2035" w:rsidP="007D48C7">
      <w:pPr>
        <w:pStyle w:val="BodyText"/>
      </w:pPr>
      <w:r>
        <w:t xml:space="preserve">The discussed functionalities </w:t>
      </w:r>
      <w:r w:rsidR="008F54DE">
        <w:t xml:space="preserve">of PDCP and RLC </w:t>
      </w:r>
      <w:r>
        <w:t xml:space="preserve">are considered </w:t>
      </w:r>
      <w:r w:rsidR="00913E17">
        <w:t>as today on a per radio bearer level, i.e. their configuration may differ between different radio bearers</w:t>
      </w:r>
      <w:r w:rsidR="009A6370">
        <w:t>, to which we assume different QoS flows may be mapped on, thus allowing service differentiation.</w:t>
      </w:r>
    </w:p>
    <w:p w14:paraId="541C7108" w14:textId="77777777" w:rsidR="003A2035" w:rsidRPr="007D48C7" w:rsidRDefault="003A2035" w:rsidP="007D48C7">
      <w:pPr>
        <w:pStyle w:val="BodyText"/>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113" w:type="dxa"/>
        </w:tblCellMar>
        <w:tblLook w:val="04A0" w:firstRow="1" w:lastRow="0" w:firstColumn="1" w:lastColumn="0" w:noHBand="0" w:noVBand="1"/>
      </w:tblPr>
      <w:tblGrid>
        <w:gridCol w:w="846"/>
        <w:gridCol w:w="5675"/>
        <w:gridCol w:w="3108"/>
      </w:tblGrid>
      <w:tr w:rsidR="00B81E56" w14:paraId="25ECFCF7" w14:textId="77777777" w:rsidTr="00F02A8F">
        <w:trPr>
          <w:trHeight w:val="20"/>
        </w:trPr>
        <w:tc>
          <w:tcPr>
            <w:tcW w:w="846" w:type="dxa"/>
          </w:tcPr>
          <w:p w14:paraId="71B9F941" w14:textId="77777777" w:rsidR="00B81E56" w:rsidRPr="00D74F3B" w:rsidRDefault="00B81E56" w:rsidP="00F70D3A">
            <w:pPr>
              <w:pStyle w:val="BodyText"/>
              <w:rPr>
                <w:rFonts w:eastAsia="Batang" w:cs="Arial"/>
                <w:b/>
                <w:bCs/>
                <w:i/>
                <w:iCs/>
                <w:sz w:val="20"/>
                <w:szCs w:val="20"/>
                <w:lang w:val="en-GB"/>
              </w:rPr>
            </w:pPr>
            <w:r w:rsidRPr="00D74F3B">
              <w:rPr>
                <w:rFonts w:eastAsia="Batang" w:cs="Arial"/>
                <w:b/>
                <w:bCs/>
                <w:i/>
                <w:iCs/>
                <w:sz w:val="20"/>
                <w:szCs w:val="20"/>
                <w:lang w:val="en-GB"/>
              </w:rPr>
              <w:t xml:space="preserve">Layer </w:t>
            </w:r>
            <w:r>
              <w:rPr>
                <w:rFonts w:eastAsia="Batang" w:cs="Arial"/>
                <w:b/>
                <w:bCs/>
                <w:i/>
                <w:iCs/>
                <w:sz w:val="20"/>
                <w:szCs w:val="20"/>
                <w:lang w:val="en-GB"/>
              </w:rPr>
              <w:br/>
            </w:r>
            <w:r w:rsidRPr="00D74F3B">
              <w:rPr>
                <w:rFonts w:eastAsia="Batang" w:cs="Arial"/>
                <w:b/>
                <w:bCs/>
                <w:i/>
                <w:iCs/>
                <w:sz w:val="20"/>
                <w:szCs w:val="20"/>
                <w:lang w:val="en-GB"/>
              </w:rPr>
              <w:t>in 5G</w:t>
            </w:r>
          </w:p>
        </w:tc>
        <w:tc>
          <w:tcPr>
            <w:tcW w:w="5675" w:type="dxa"/>
          </w:tcPr>
          <w:p w14:paraId="069C29D4" w14:textId="77777777" w:rsidR="00B81E56" w:rsidRPr="00D74F3B" w:rsidRDefault="00B81E56" w:rsidP="00F70D3A">
            <w:pPr>
              <w:pStyle w:val="BodyText"/>
              <w:rPr>
                <w:rFonts w:eastAsia="Batang" w:cs="Arial"/>
                <w:b/>
                <w:bCs/>
                <w:i/>
                <w:iCs/>
                <w:sz w:val="20"/>
                <w:szCs w:val="20"/>
                <w:lang w:val="en-GB"/>
              </w:rPr>
            </w:pPr>
            <w:r w:rsidRPr="00D74F3B">
              <w:rPr>
                <w:rFonts w:eastAsia="Batang" w:cs="Arial"/>
                <w:b/>
                <w:bCs/>
                <w:i/>
                <w:iCs/>
                <w:sz w:val="20"/>
                <w:szCs w:val="20"/>
                <w:lang w:val="en-GB"/>
              </w:rPr>
              <w:t>Functionality and description</w:t>
            </w:r>
          </w:p>
        </w:tc>
        <w:tc>
          <w:tcPr>
            <w:tcW w:w="3108" w:type="dxa"/>
          </w:tcPr>
          <w:p w14:paraId="2FFD5D31" w14:textId="77777777" w:rsidR="00B81E56" w:rsidRPr="00D74F3B" w:rsidRDefault="00B81E56" w:rsidP="00F70D3A">
            <w:pPr>
              <w:pStyle w:val="BodyText"/>
              <w:jc w:val="left"/>
              <w:rPr>
                <w:rFonts w:eastAsia="Batang" w:cs="Arial"/>
                <w:b/>
                <w:bCs/>
                <w:i/>
                <w:iCs/>
                <w:sz w:val="20"/>
                <w:szCs w:val="20"/>
                <w:lang w:val="en-GB"/>
              </w:rPr>
            </w:pPr>
            <w:r>
              <w:rPr>
                <w:rFonts w:eastAsia="Batang" w:cs="Arial"/>
                <w:b/>
                <w:bCs/>
                <w:i/>
                <w:iCs/>
                <w:sz w:val="20"/>
                <w:szCs w:val="20"/>
                <w:lang w:val="en-GB"/>
              </w:rPr>
              <w:t>C</w:t>
            </w:r>
            <w:r w:rsidRPr="00D74F3B">
              <w:rPr>
                <w:rFonts w:eastAsia="Batang" w:cs="Arial"/>
                <w:b/>
                <w:bCs/>
                <w:i/>
                <w:iCs/>
                <w:sz w:val="20"/>
                <w:szCs w:val="20"/>
                <w:lang w:val="en-GB"/>
              </w:rPr>
              <w:t>omment towards 6G</w:t>
            </w:r>
            <w:r>
              <w:rPr>
                <w:rFonts w:eastAsia="Batang" w:cs="Arial"/>
                <w:b/>
                <w:bCs/>
                <w:i/>
                <w:iCs/>
                <w:sz w:val="20"/>
                <w:szCs w:val="20"/>
                <w:lang w:val="en-GB"/>
              </w:rPr>
              <w:t xml:space="preserve"> </w:t>
            </w:r>
            <w:r>
              <w:rPr>
                <w:rFonts w:eastAsia="Batang" w:cs="Arial"/>
                <w:b/>
                <w:bCs/>
                <w:i/>
                <w:iCs/>
                <w:sz w:val="20"/>
                <w:szCs w:val="20"/>
                <w:lang w:val="en-GB"/>
              </w:rPr>
              <w:br/>
              <w:t>(not precluding layer)</w:t>
            </w:r>
          </w:p>
        </w:tc>
      </w:tr>
      <w:tr w:rsidR="00B81E56" w14:paraId="439EFF07" w14:textId="77777777" w:rsidTr="00F02A8F">
        <w:trPr>
          <w:trHeight w:val="20"/>
        </w:trPr>
        <w:tc>
          <w:tcPr>
            <w:tcW w:w="846" w:type="dxa"/>
          </w:tcPr>
          <w:p w14:paraId="0FB1533E" w14:textId="77777777" w:rsidR="00B81E56" w:rsidRPr="00F02A8F" w:rsidRDefault="00B81E56" w:rsidP="00F70D3A">
            <w:pPr>
              <w:pStyle w:val="BodyText"/>
              <w:rPr>
                <w:rFonts w:eastAsia="Batang"/>
                <w:color w:val="4472C4" w:themeColor="accent1"/>
                <w:sz w:val="20"/>
                <w:szCs w:val="20"/>
                <w:lang w:val="en-GB"/>
              </w:rPr>
            </w:pPr>
            <w:r w:rsidRPr="00F02A8F">
              <w:rPr>
                <w:color w:val="4472C4" w:themeColor="accent1"/>
              </w:rPr>
              <w:t>SDAP</w:t>
            </w:r>
          </w:p>
        </w:tc>
        <w:tc>
          <w:tcPr>
            <w:tcW w:w="5675" w:type="dxa"/>
          </w:tcPr>
          <w:p w14:paraId="20D33E41" w14:textId="77777777" w:rsidR="00B81E56" w:rsidRPr="00D36A58" w:rsidRDefault="00B81E56" w:rsidP="00F70D3A">
            <w:pPr>
              <w:pStyle w:val="BodyText"/>
              <w:rPr>
                <w:rFonts w:eastAsia="Batang"/>
                <w:sz w:val="20"/>
                <w:szCs w:val="20"/>
                <w:lang w:val="en-US"/>
              </w:rPr>
            </w:pPr>
            <w:r w:rsidRPr="00E623F0">
              <w:rPr>
                <w:rFonts w:eastAsia="Batang"/>
                <w:b/>
                <w:sz w:val="20"/>
                <w:szCs w:val="20"/>
                <w:lang w:val="en-US"/>
              </w:rPr>
              <w:t>Mapping QoS flows to DRBs</w:t>
            </w:r>
            <w:r>
              <w:rPr>
                <w:rFonts w:eastAsia="Batang"/>
                <w:sz w:val="20"/>
                <w:szCs w:val="20"/>
                <w:lang w:val="en-US"/>
              </w:rPr>
              <w:br/>
              <w:t xml:space="preserve">QoS flows as established by the CN and indicated with their QoS flow identifier (QFI) to RAN, can be mapped to same or different DRBs, subject to </w:t>
            </w:r>
            <w:proofErr w:type="spellStart"/>
            <w:r>
              <w:rPr>
                <w:rFonts w:eastAsia="Batang"/>
                <w:sz w:val="20"/>
                <w:szCs w:val="20"/>
                <w:lang w:val="en-US"/>
              </w:rPr>
              <w:t>gNB’s</w:t>
            </w:r>
            <w:proofErr w:type="spellEnd"/>
            <w:r>
              <w:rPr>
                <w:rFonts w:eastAsia="Batang"/>
                <w:sz w:val="20"/>
                <w:szCs w:val="20"/>
                <w:lang w:val="en-US"/>
              </w:rPr>
              <w:t xml:space="preserve"> mapping rules.</w:t>
            </w:r>
          </w:p>
        </w:tc>
        <w:tc>
          <w:tcPr>
            <w:tcW w:w="3108" w:type="dxa"/>
          </w:tcPr>
          <w:p w14:paraId="6307F716" w14:textId="77777777" w:rsidR="00B81E56" w:rsidRPr="007D4531" w:rsidRDefault="00B81E56" w:rsidP="00F70D3A">
            <w:pPr>
              <w:pStyle w:val="BodyText"/>
              <w:jc w:val="left"/>
              <w:rPr>
                <w:rFonts w:eastAsia="Batang"/>
                <w:sz w:val="20"/>
                <w:szCs w:val="20"/>
                <w:lang w:val="en-GB"/>
              </w:rPr>
            </w:pPr>
            <w:r>
              <w:rPr>
                <w:rFonts w:eastAsia="Batang"/>
                <w:sz w:val="20"/>
                <w:szCs w:val="20"/>
                <w:lang w:val="en-GB"/>
              </w:rPr>
              <w:t>Essential basic functionality to enable 5G QoS framework.</w:t>
            </w:r>
          </w:p>
        </w:tc>
      </w:tr>
      <w:tr w:rsidR="00B81E56" w14:paraId="2DD2994D" w14:textId="77777777" w:rsidTr="00F02A8F">
        <w:trPr>
          <w:trHeight w:val="20"/>
        </w:trPr>
        <w:tc>
          <w:tcPr>
            <w:tcW w:w="846" w:type="dxa"/>
          </w:tcPr>
          <w:p w14:paraId="45AA88EF" w14:textId="77777777" w:rsidR="00B81E56" w:rsidRPr="00F02A8F" w:rsidRDefault="00B81E56" w:rsidP="00F70D3A">
            <w:pPr>
              <w:pStyle w:val="BodyText"/>
              <w:rPr>
                <w:rFonts w:eastAsia="Batang"/>
                <w:color w:val="4472C4" w:themeColor="accent1"/>
                <w:sz w:val="20"/>
                <w:szCs w:val="20"/>
                <w:lang w:val="en-GB"/>
              </w:rPr>
            </w:pPr>
            <w:r w:rsidRPr="00F02A8F">
              <w:rPr>
                <w:color w:val="4472C4" w:themeColor="accent1"/>
              </w:rPr>
              <w:t>SDAP</w:t>
            </w:r>
          </w:p>
        </w:tc>
        <w:tc>
          <w:tcPr>
            <w:tcW w:w="5675" w:type="dxa"/>
          </w:tcPr>
          <w:p w14:paraId="3A54070D" w14:textId="77777777" w:rsidR="00B81E56" w:rsidRPr="007D4531" w:rsidRDefault="00B81E56" w:rsidP="00F70D3A">
            <w:pPr>
              <w:pStyle w:val="BodyText"/>
              <w:rPr>
                <w:rFonts w:eastAsia="Batang"/>
                <w:sz w:val="20"/>
                <w:szCs w:val="20"/>
                <w:lang w:val="en-GB"/>
              </w:rPr>
            </w:pPr>
            <w:r w:rsidRPr="00607D72">
              <w:rPr>
                <w:rFonts w:eastAsia="Batang"/>
                <w:b/>
                <w:sz w:val="20"/>
                <w:szCs w:val="20"/>
                <w:lang w:val="en-US"/>
              </w:rPr>
              <w:t>QFI marking</w:t>
            </w:r>
            <w:r>
              <w:rPr>
                <w:rFonts w:eastAsia="Batang"/>
                <w:sz w:val="20"/>
                <w:szCs w:val="20"/>
                <w:lang w:val="en-US"/>
              </w:rPr>
              <w:br/>
            </w:r>
            <w:r>
              <w:rPr>
                <w:rFonts w:eastAsia="Batang"/>
                <w:sz w:val="20"/>
                <w:szCs w:val="20"/>
                <w:lang w:val="en-GB"/>
              </w:rPr>
              <w:t>An SDAP header is appended to the packets to identify their QoS flow association, i.e. needed for the case of having different QoS flows mapped to the same DRB.</w:t>
            </w:r>
          </w:p>
        </w:tc>
        <w:tc>
          <w:tcPr>
            <w:tcW w:w="3108" w:type="dxa"/>
          </w:tcPr>
          <w:p w14:paraId="449F497A" w14:textId="77777777" w:rsidR="00B81E56" w:rsidRPr="007D4531" w:rsidRDefault="00B81E56" w:rsidP="00F70D3A">
            <w:pPr>
              <w:pStyle w:val="BodyText"/>
              <w:jc w:val="left"/>
              <w:rPr>
                <w:rFonts w:eastAsia="Batang"/>
                <w:sz w:val="20"/>
                <w:szCs w:val="20"/>
                <w:lang w:val="en-GB"/>
              </w:rPr>
            </w:pPr>
            <w:r>
              <w:rPr>
                <w:rFonts w:eastAsia="Batang"/>
                <w:sz w:val="20"/>
                <w:szCs w:val="20"/>
                <w:lang w:val="en-GB"/>
              </w:rPr>
              <w:t xml:space="preserve">Essential, e.g. to indicate UL QFI from RAN to CN, for CN operation specific to QFIs. </w:t>
            </w:r>
          </w:p>
        </w:tc>
      </w:tr>
      <w:tr w:rsidR="00B81E56" w14:paraId="51F4B9E9" w14:textId="77777777" w:rsidTr="00F02A8F">
        <w:trPr>
          <w:trHeight w:val="20"/>
        </w:trPr>
        <w:tc>
          <w:tcPr>
            <w:tcW w:w="846" w:type="dxa"/>
          </w:tcPr>
          <w:p w14:paraId="034FD97F" w14:textId="77777777" w:rsidR="00B81E56" w:rsidRPr="00F02A8F" w:rsidRDefault="00B81E56" w:rsidP="00F70D3A">
            <w:pPr>
              <w:pStyle w:val="BodyText"/>
              <w:rPr>
                <w:rFonts w:cs="Arial"/>
                <w:color w:val="4472C4" w:themeColor="accent1"/>
                <w:sz w:val="20"/>
                <w:szCs w:val="20"/>
                <w:lang w:val="en-US"/>
              </w:rPr>
            </w:pPr>
            <w:r w:rsidRPr="00F02A8F">
              <w:rPr>
                <w:rFonts w:cs="Arial"/>
                <w:color w:val="4472C4" w:themeColor="accent1"/>
                <w:lang w:val="en-US"/>
              </w:rPr>
              <w:t>SDAP</w:t>
            </w:r>
          </w:p>
        </w:tc>
        <w:tc>
          <w:tcPr>
            <w:tcW w:w="5675" w:type="dxa"/>
          </w:tcPr>
          <w:p w14:paraId="29578B4B" w14:textId="77777777" w:rsidR="00B81E56" w:rsidRPr="00D74F3B" w:rsidRDefault="00B81E56" w:rsidP="00F70D3A">
            <w:pPr>
              <w:pStyle w:val="BodyText"/>
              <w:rPr>
                <w:rFonts w:cs="Arial"/>
                <w:sz w:val="20"/>
                <w:szCs w:val="20"/>
                <w:lang w:val="en-US"/>
              </w:rPr>
            </w:pPr>
            <w:r w:rsidRPr="003B4BE4">
              <w:rPr>
                <w:rFonts w:cs="Arial"/>
                <w:b/>
                <w:bCs/>
                <w:sz w:val="20"/>
                <w:szCs w:val="20"/>
                <w:lang w:val="en-US"/>
              </w:rPr>
              <w:t>Reflective QoS</w:t>
            </w:r>
            <w:r w:rsidRPr="00D74F3B">
              <w:rPr>
                <w:rFonts w:cs="Arial"/>
                <w:sz w:val="20"/>
                <w:szCs w:val="20"/>
                <w:lang w:val="en-US"/>
              </w:rPr>
              <w:br/>
            </w:r>
            <w:r>
              <w:rPr>
                <w:rFonts w:cs="Arial"/>
                <w:sz w:val="20"/>
                <w:szCs w:val="20"/>
                <w:lang w:val="en-US"/>
              </w:rPr>
              <w:t>Enables the UE to monitor QoS flows to DRB mapping in DL and apply the same rule to UL.</w:t>
            </w:r>
          </w:p>
        </w:tc>
        <w:tc>
          <w:tcPr>
            <w:tcW w:w="3108" w:type="dxa"/>
          </w:tcPr>
          <w:p w14:paraId="1E8791E5" w14:textId="77777777" w:rsidR="00B81E56" w:rsidRPr="00D74F3B" w:rsidRDefault="00B81E56" w:rsidP="00F70D3A">
            <w:pPr>
              <w:pStyle w:val="BodyText"/>
              <w:jc w:val="left"/>
              <w:rPr>
                <w:rFonts w:cs="Arial"/>
                <w:sz w:val="20"/>
                <w:szCs w:val="20"/>
                <w:lang w:val="en-US"/>
              </w:rPr>
            </w:pPr>
            <w:r>
              <w:rPr>
                <w:rFonts w:cs="Arial"/>
                <w:sz w:val="20"/>
                <w:szCs w:val="20"/>
                <w:lang w:val="en-US"/>
              </w:rPr>
              <w:t xml:space="preserve">Not needed, as not used in practical deployments. Instead QoS to DRB mapping RRC configuration is used. </w:t>
            </w:r>
          </w:p>
        </w:tc>
      </w:tr>
      <w:tr w:rsidR="00B81E56" w14:paraId="6891B2E4" w14:textId="77777777" w:rsidTr="00F02A8F">
        <w:trPr>
          <w:trHeight w:val="20"/>
        </w:trPr>
        <w:tc>
          <w:tcPr>
            <w:tcW w:w="846" w:type="dxa"/>
          </w:tcPr>
          <w:p w14:paraId="348CF091"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1DF5CB1C" w14:textId="623AF7EA" w:rsidR="00B81E56" w:rsidRPr="00D74F3B" w:rsidRDefault="00B81E56" w:rsidP="00F70D3A">
            <w:pPr>
              <w:pStyle w:val="BodyText"/>
              <w:rPr>
                <w:rFonts w:cs="Arial"/>
                <w:sz w:val="20"/>
                <w:szCs w:val="20"/>
                <w:lang w:val="en-US"/>
              </w:rPr>
            </w:pPr>
            <w:r w:rsidRPr="00B05B9E">
              <w:rPr>
                <w:rFonts w:cs="Arial"/>
                <w:b/>
                <w:bCs/>
                <w:sz w:val="20"/>
                <w:szCs w:val="20"/>
                <w:lang w:val="en-US"/>
              </w:rPr>
              <w:t>Data recovery</w:t>
            </w:r>
            <w:r>
              <w:rPr>
                <w:rFonts w:cs="Arial"/>
                <w:b/>
                <w:bCs/>
                <w:sz w:val="20"/>
                <w:szCs w:val="20"/>
                <w:lang w:val="en-US"/>
              </w:rPr>
              <w:t xml:space="preserve"> and re-establishment</w:t>
            </w:r>
            <w:r>
              <w:rPr>
                <w:rFonts w:cs="Arial"/>
                <w:sz w:val="20"/>
                <w:szCs w:val="20"/>
                <w:lang w:val="en-US"/>
              </w:rPr>
              <w:br/>
              <w:t xml:space="preserve">PDCP serves as the handover anchor protocol, handles protocol reset behavior as part of PDCP re-establishment procedure, and allows continuity after handover. For data recovery, for AM DRBs, performs retransmissions of not yet confirmed to be received </w:t>
            </w:r>
            <w:proofErr w:type="gramStart"/>
            <w:r>
              <w:rPr>
                <w:rFonts w:cs="Arial"/>
                <w:sz w:val="20"/>
                <w:szCs w:val="20"/>
                <w:lang w:val="en-US"/>
              </w:rPr>
              <w:t>data..</w:t>
            </w:r>
            <w:proofErr w:type="gramEnd"/>
          </w:p>
        </w:tc>
        <w:tc>
          <w:tcPr>
            <w:tcW w:w="3108" w:type="dxa"/>
          </w:tcPr>
          <w:p w14:paraId="797DC23E" w14:textId="77777777" w:rsidR="00B81E56" w:rsidRPr="00D74F3B" w:rsidRDefault="00B81E56" w:rsidP="00F70D3A">
            <w:pPr>
              <w:pStyle w:val="BodyText"/>
              <w:jc w:val="left"/>
              <w:rPr>
                <w:rFonts w:cs="Arial"/>
                <w:sz w:val="20"/>
                <w:szCs w:val="20"/>
                <w:lang w:val="en-US"/>
              </w:rPr>
            </w:pPr>
            <w:r>
              <w:rPr>
                <w:rFonts w:cs="Arial"/>
                <w:sz w:val="20"/>
                <w:szCs w:val="20"/>
                <w:lang w:val="en-US"/>
              </w:rPr>
              <w:t>Essential to enable lossless handovers.</w:t>
            </w:r>
            <w:r>
              <w:rPr>
                <w:rFonts w:cs="Arial"/>
                <w:sz w:val="20"/>
                <w:szCs w:val="20"/>
                <w:lang w:val="en-US"/>
              </w:rPr>
              <w:br/>
            </w:r>
            <w:r>
              <w:rPr>
                <w:rFonts w:cs="Arial"/>
                <w:sz w:val="20"/>
                <w:szCs w:val="20"/>
                <w:lang w:val="en-US"/>
              </w:rPr>
              <w:br/>
              <w:t>Simplification potential in specification (retransmissions specified in data recovery as well as re-establishment procedures.</w:t>
            </w:r>
          </w:p>
        </w:tc>
      </w:tr>
      <w:tr w:rsidR="00B81E56" w14:paraId="60C530C8" w14:textId="77777777" w:rsidTr="00F02A8F">
        <w:trPr>
          <w:trHeight w:val="20"/>
        </w:trPr>
        <w:tc>
          <w:tcPr>
            <w:tcW w:w="846" w:type="dxa"/>
          </w:tcPr>
          <w:p w14:paraId="3888C419"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71D7C2CE" w14:textId="77777777" w:rsidR="00B81E56" w:rsidRPr="00DD07E2" w:rsidRDefault="00B81E56" w:rsidP="00F70D3A">
            <w:pPr>
              <w:pStyle w:val="BodyText"/>
              <w:rPr>
                <w:rFonts w:cs="Arial"/>
                <w:sz w:val="20"/>
                <w:szCs w:val="20"/>
                <w:lang w:val="en-US"/>
              </w:rPr>
            </w:pPr>
            <w:r w:rsidRPr="00E57DB1">
              <w:rPr>
                <w:rFonts w:cs="Arial"/>
                <w:b/>
                <w:bCs/>
                <w:sz w:val="20"/>
                <w:szCs w:val="20"/>
                <w:lang w:val="en-US"/>
              </w:rPr>
              <w:t>PDCP status report</w:t>
            </w:r>
            <w:r>
              <w:rPr>
                <w:rFonts w:cs="Arial"/>
                <w:sz w:val="20"/>
                <w:szCs w:val="20"/>
                <w:lang w:val="en-US"/>
              </w:rPr>
              <w:br/>
              <w:t xml:space="preserve">Bitmap-based PDCP status reports optimize (reduce </w:t>
            </w:r>
            <w:r>
              <w:rPr>
                <w:rFonts w:cs="Arial"/>
                <w:sz w:val="20"/>
                <w:szCs w:val="20"/>
                <w:lang w:val="en-US"/>
              </w:rPr>
              <w:lastRenderedPageBreak/>
              <w:t>duplicates) required retransmissions after handover, i.e. provide additional information about reception status beside previously received RLC status reports.</w:t>
            </w:r>
          </w:p>
        </w:tc>
        <w:tc>
          <w:tcPr>
            <w:tcW w:w="3108" w:type="dxa"/>
          </w:tcPr>
          <w:p w14:paraId="6380D701" w14:textId="1A59D1F4" w:rsidR="00B81E56" w:rsidRPr="00DD07E2" w:rsidRDefault="00B81E56" w:rsidP="00F70D3A">
            <w:pPr>
              <w:pStyle w:val="BodyText"/>
              <w:jc w:val="left"/>
              <w:rPr>
                <w:rFonts w:cs="Arial"/>
                <w:sz w:val="20"/>
                <w:szCs w:val="20"/>
                <w:lang w:val="en-US"/>
              </w:rPr>
            </w:pPr>
            <w:r>
              <w:rPr>
                <w:rFonts w:cs="Arial"/>
                <w:sz w:val="20"/>
                <w:szCs w:val="20"/>
                <w:lang w:val="en-US"/>
              </w:rPr>
              <w:lastRenderedPageBreak/>
              <w:t>Not needed, as this optimization is not used in practice.</w:t>
            </w:r>
            <w:r>
              <w:rPr>
                <w:rFonts w:cs="Arial"/>
                <w:sz w:val="20"/>
                <w:szCs w:val="20"/>
                <w:lang w:val="en-US"/>
              </w:rPr>
              <w:br/>
            </w:r>
            <w:r>
              <w:rPr>
                <w:rFonts w:cs="Arial"/>
                <w:sz w:val="20"/>
                <w:szCs w:val="20"/>
                <w:lang w:val="en-US"/>
              </w:rPr>
              <w:lastRenderedPageBreak/>
              <w:br/>
              <w:t>Redundancy with RLC status reporting.</w:t>
            </w:r>
          </w:p>
        </w:tc>
      </w:tr>
      <w:tr w:rsidR="00B81E56" w14:paraId="44A3BA6C" w14:textId="77777777" w:rsidTr="00F02A8F">
        <w:trPr>
          <w:trHeight w:val="20"/>
        </w:trPr>
        <w:tc>
          <w:tcPr>
            <w:tcW w:w="846" w:type="dxa"/>
          </w:tcPr>
          <w:p w14:paraId="07ED4652"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lastRenderedPageBreak/>
              <w:t>PDCP</w:t>
            </w:r>
          </w:p>
        </w:tc>
        <w:tc>
          <w:tcPr>
            <w:tcW w:w="5675" w:type="dxa"/>
          </w:tcPr>
          <w:p w14:paraId="34AF6D37" w14:textId="77777777" w:rsidR="00B81E56" w:rsidRPr="00D74F3B" w:rsidRDefault="00B81E56" w:rsidP="00F70D3A">
            <w:pPr>
              <w:pStyle w:val="BodyText"/>
              <w:rPr>
                <w:rFonts w:cs="Arial"/>
                <w:sz w:val="20"/>
                <w:szCs w:val="20"/>
                <w:lang w:val="en-US"/>
              </w:rPr>
            </w:pPr>
            <w:r w:rsidRPr="00DA2CB2">
              <w:rPr>
                <w:rFonts w:cs="Arial"/>
                <w:b/>
                <w:bCs/>
                <w:sz w:val="20"/>
                <w:szCs w:val="20"/>
                <w:lang w:val="en-US"/>
              </w:rPr>
              <w:t>Header compression</w:t>
            </w:r>
            <w:r>
              <w:rPr>
                <w:rFonts w:cs="Arial"/>
                <w:sz w:val="20"/>
                <w:szCs w:val="20"/>
                <w:lang w:val="en-US"/>
              </w:rPr>
              <w:br/>
              <w:t xml:space="preserve">Allows compression of upper layer headers such as IP and above via IETF ROHC or Ethernet via EHC, or uplink data compression (UDC). </w:t>
            </w:r>
          </w:p>
        </w:tc>
        <w:tc>
          <w:tcPr>
            <w:tcW w:w="3108" w:type="dxa"/>
          </w:tcPr>
          <w:p w14:paraId="48FD9E03" w14:textId="77777777" w:rsidR="00B81E56" w:rsidRPr="00D74F3B" w:rsidRDefault="00B81E56" w:rsidP="00F70D3A">
            <w:pPr>
              <w:pStyle w:val="BodyText"/>
              <w:jc w:val="left"/>
              <w:rPr>
                <w:rFonts w:cs="Arial"/>
                <w:sz w:val="20"/>
                <w:szCs w:val="20"/>
                <w:lang w:val="en-US"/>
              </w:rPr>
            </w:pPr>
            <w:r>
              <w:rPr>
                <w:rFonts w:cs="Arial"/>
                <w:sz w:val="20"/>
                <w:szCs w:val="20"/>
                <w:lang w:val="en-US"/>
              </w:rPr>
              <w:t>Needed e.g. for low-rate services in coverage limited scenarios.</w:t>
            </w:r>
            <w:r>
              <w:rPr>
                <w:rFonts w:cs="Arial"/>
                <w:sz w:val="20"/>
                <w:szCs w:val="20"/>
                <w:lang w:val="en-US"/>
              </w:rPr>
              <w:br/>
            </w:r>
            <w:r>
              <w:rPr>
                <w:rFonts w:cs="Arial"/>
                <w:sz w:val="20"/>
                <w:szCs w:val="20"/>
                <w:lang w:val="en-US"/>
              </w:rPr>
              <w:br/>
              <w:t>Relevant compression protocols in 6G timeframe to be discussed.</w:t>
            </w:r>
          </w:p>
        </w:tc>
      </w:tr>
      <w:tr w:rsidR="00B81E56" w14:paraId="428B45E7" w14:textId="77777777" w:rsidTr="00F02A8F">
        <w:trPr>
          <w:trHeight w:val="20"/>
        </w:trPr>
        <w:tc>
          <w:tcPr>
            <w:tcW w:w="846" w:type="dxa"/>
          </w:tcPr>
          <w:p w14:paraId="58339933"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4E891CCF" w14:textId="77777777" w:rsidR="00B81E56" w:rsidRPr="00730C3B" w:rsidRDefault="00B81E56" w:rsidP="00F70D3A">
            <w:pPr>
              <w:pStyle w:val="BodyText"/>
              <w:rPr>
                <w:rFonts w:cs="Arial"/>
                <w:sz w:val="20"/>
                <w:szCs w:val="20"/>
                <w:lang w:val="en-US"/>
              </w:rPr>
            </w:pPr>
            <w:r w:rsidRPr="00730C3B">
              <w:rPr>
                <w:rFonts w:cs="Arial"/>
                <w:b/>
                <w:bCs/>
                <w:sz w:val="20"/>
                <w:szCs w:val="20"/>
                <w:lang w:val="en-US"/>
              </w:rPr>
              <w:t>Sequence number maintenance</w:t>
            </w:r>
            <w:r>
              <w:rPr>
                <w:rFonts w:cs="Arial"/>
                <w:b/>
                <w:bCs/>
                <w:sz w:val="20"/>
                <w:szCs w:val="20"/>
                <w:lang w:val="en-US"/>
              </w:rPr>
              <w:t xml:space="preserve"> and window management</w:t>
            </w:r>
            <w:r>
              <w:rPr>
                <w:rFonts w:cs="Arial"/>
                <w:b/>
                <w:bCs/>
                <w:sz w:val="20"/>
                <w:szCs w:val="20"/>
                <w:lang w:val="en-US"/>
              </w:rPr>
              <w:br/>
            </w:r>
            <w:r>
              <w:rPr>
                <w:rFonts w:cs="Arial"/>
                <w:sz w:val="20"/>
                <w:szCs w:val="20"/>
                <w:lang w:val="en-US"/>
              </w:rPr>
              <w:t xml:space="preserve">A sequence number (SN) is assigned for each PDU i.e. each SDU to be transmitted. A transmit window as well as receive window are maintained based on COUNT values (HFN and SN). TX_NEXT defines the next COUNT (SN) to be assigned, and transmitter is assumed to not bring more SNs than the reordering window size in flight. The receiver maintains this reordering window based on lower edge RX_NEXT_DELIV, the highest not yet delivered COUNT still waited for. RX_NEXT (next after highest received SN) and RX_REORD (next after SN that triggered </w:t>
            </w:r>
            <w:proofErr w:type="spellStart"/>
            <w:r>
              <w:rPr>
                <w:rFonts w:cs="Arial"/>
                <w:sz w:val="20"/>
                <w:szCs w:val="20"/>
                <w:lang w:val="en-US"/>
              </w:rPr>
              <w:t>reorderingTimer</w:t>
            </w:r>
            <w:proofErr w:type="spellEnd"/>
            <w:r>
              <w:rPr>
                <w:rFonts w:cs="Arial"/>
                <w:sz w:val="20"/>
                <w:szCs w:val="20"/>
                <w:lang w:val="en-US"/>
              </w:rPr>
              <w:t xml:space="preserve">) help in maintaining this.  </w:t>
            </w:r>
          </w:p>
        </w:tc>
        <w:tc>
          <w:tcPr>
            <w:tcW w:w="3108" w:type="dxa"/>
          </w:tcPr>
          <w:p w14:paraId="6A870FD3" w14:textId="77777777" w:rsidR="00B81E56" w:rsidRDefault="00B81E56" w:rsidP="00F70D3A">
            <w:pPr>
              <w:pStyle w:val="BodyText"/>
              <w:jc w:val="left"/>
              <w:rPr>
                <w:rFonts w:cs="Arial"/>
                <w:sz w:val="20"/>
                <w:szCs w:val="20"/>
                <w:lang w:val="en-US"/>
              </w:rPr>
            </w:pPr>
            <w:r>
              <w:rPr>
                <w:rFonts w:cs="Arial"/>
                <w:sz w:val="20"/>
                <w:szCs w:val="20"/>
                <w:lang w:val="en-US"/>
              </w:rPr>
              <w:t>Essential basic functionality.</w:t>
            </w:r>
          </w:p>
          <w:p w14:paraId="7D22FE86" w14:textId="41A88D63" w:rsidR="00B81E56" w:rsidRPr="00D74F3B" w:rsidRDefault="000A7C45" w:rsidP="00F70D3A">
            <w:pPr>
              <w:pStyle w:val="BodyText"/>
              <w:jc w:val="left"/>
              <w:rPr>
                <w:rFonts w:cs="Arial"/>
                <w:sz w:val="20"/>
                <w:szCs w:val="20"/>
                <w:lang w:val="en-US"/>
              </w:rPr>
            </w:pPr>
            <w:r>
              <w:rPr>
                <w:rFonts w:cs="Arial"/>
                <w:sz w:val="20"/>
                <w:szCs w:val="20"/>
                <w:lang w:val="en-US"/>
              </w:rPr>
              <w:t>Redundancy between PDCP and RLC sequence numbers is FFS</w:t>
            </w:r>
            <w:r w:rsidR="001B0C3C">
              <w:rPr>
                <w:rFonts w:cs="Arial"/>
                <w:sz w:val="20"/>
                <w:szCs w:val="20"/>
                <w:lang w:val="en-US"/>
              </w:rPr>
              <w:t>, see section below</w:t>
            </w:r>
            <w:r>
              <w:rPr>
                <w:rFonts w:cs="Arial"/>
                <w:sz w:val="20"/>
                <w:szCs w:val="20"/>
                <w:lang w:val="en-US"/>
              </w:rPr>
              <w:t>.</w:t>
            </w:r>
          </w:p>
        </w:tc>
      </w:tr>
      <w:tr w:rsidR="00B81E56" w14:paraId="4650EFD5" w14:textId="77777777" w:rsidTr="00F02A8F">
        <w:trPr>
          <w:trHeight w:val="20"/>
        </w:trPr>
        <w:tc>
          <w:tcPr>
            <w:tcW w:w="846" w:type="dxa"/>
          </w:tcPr>
          <w:p w14:paraId="7405860F"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12F4D0CF" w14:textId="77777777" w:rsidR="00B81E56" w:rsidRPr="00D74F3B" w:rsidRDefault="00B81E56" w:rsidP="00F70D3A">
            <w:pPr>
              <w:pStyle w:val="BodyText"/>
              <w:rPr>
                <w:rFonts w:cs="Arial"/>
                <w:sz w:val="20"/>
                <w:szCs w:val="20"/>
                <w:lang w:val="en-US"/>
              </w:rPr>
            </w:pPr>
            <w:r w:rsidRPr="00F908D2">
              <w:rPr>
                <w:rFonts w:cs="Arial"/>
                <w:b/>
                <w:bCs/>
                <w:sz w:val="20"/>
                <w:szCs w:val="20"/>
                <w:lang w:val="en-US"/>
              </w:rPr>
              <w:t>Receiver in-order delivery (timer-based)</w:t>
            </w:r>
            <w:r>
              <w:rPr>
                <w:rFonts w:cs="Arial"/>
                <w:sz w:val="20"/>
                <w:szCs w:val="20"/>
                <w:lang w:val="en-US"/>
              </w:rPr>
              <w:br/>
              <w:t xml:space="preserve">Packets received from lower layer are buffered until their order according to the SNs is re-established and then delivered to higher layers in-order, or the timer </w:t>
            </w:r>
            <w:proofErr w:type="spellStart"/>
            <w:r>
              <w:rPr>
                <w:rFonts w:cs="Arial"/>
                <w:sz w:val="20"/>
                <w:szCs w:val="20"/>
                <w:lang w:val="en-US"/>
              </w:rPr>
              <w:t>reorderingTimer</w:t>
            </w:r>
            <w:proofErr w:type="spellEnd"/>
            <w:r>
              <w:rPr>
                <w:rFonts w:cs="Arial"/>
                <w:sz w:val="20"/>
                <w:szCs w:val="20"/>
                <w:lang w:val="en-US"/>
              </w:rPr>
              <w:t xml:space="preserve"> (started when an SN gap is started) expires. In this case delivery happens for all stored packets until RX_REORD and potential subsequent consecutive packets. RX_DELIV, RX_REORD are updated upon timer expiry.</w:t>
            </w:r>
          </w:p>
        </w:tc>
        <w:tc>
          <w:tcPr>
            <w:tcW w:w="3108" w:type="dxa"/>
          </w:tcPr>
          <w:p w14:paraId="54FB4347" w14:textId="77777777" w:rsidR="00B81E56" w:rsidRPr="00D74F3B" w:rsidRDefault="00B81E56" w:rsidP="00F70D3A">
            <w:pPr>
              <w:pStyle w:val="BodyText"/>
              <w:jc w:val="left"/>
              <w:rPr>
                <w:rFonts w:cs="Arial"/>
                <w:sz w:val="20"/>
                <w:szCs w:val="20"/>
                <w:lang w:val="en-US"/>
              </w:rPr>
            </w:pPr>
            <w:r>
              <w:rPr>
                <w:rFonts w:cs="Arial"/>
                <w:sz w:val="20"/>
                <w:szCs w:val="20"/>
                <w:lang w:val="en-US"/>
              </w:rPr>
              <w:t>Essential. In-order delivery required for high performance of loss-based congestion control algorithms in TCP/QUIC.</w:t>
            </w:r>
            <w:r>
              <w:rPr>
                <w:rFonts w:cs="Arial"/>
                <w:sz w:val="20"/>
                <w:szCs w:val="20"/>
                <w:lang w:val="en-US"/>
              </w:rPr>
              <w:br/>
            </w:r>
            <w:r>
              <w:rPr>
                <w:rFonts w:cs="Arial"/>
                <w:sz w:val="20"/>
                <w:szCs w:val="20"/>
                <w:lang w:val="en-US"/>
              </w:rPr>
              <w:br/>
              <w:t xml:space="preserve">Not necessarily on PDCP layer. </w:t>
            </w:r>
            <w:r>
              <w:rPr>
                <w:rFonts w:cs="Arial"/>
                <w:sz w:val="20"/>
                <w:szCs w:val="20"/>
                <w:lang w:val="en-US"/>
              </w:rPr>
              <w:br/>
            </w:r>
            <w:r>
              <w:rPr>
                <w:rFonts w:cs="Arial"/>
                <w:sz w:val="20"/>
                <w:szCs w:val="20"/>
                <w:lang w:val="en-US"/>
              </w:rPr>
              <w:br/>
              <w:t>Redundancy with RLC re-assembly timer.</w:t>
            </w:r>
          </w:p>
        </w:tc>
      </w:tr>
      <w:tr w:rsidR="00B81E56" w14:paraId="093077E8" w14:textId="77777777" w:rsidTr="00F02A8F">
        <w:trPr>
          <w:trHeight w:val="20"/>
        </w:trPr>
        <w:tc>
          <w:tcPr>
            <w:tcW w:w="846" w:type="dxa"/>
          </w:tcPr>
          <w:p w14:paraId="2A0D8D94"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64FD4061" w14:textId="3EDD8FA9" w:rsidR="00B81E56" w:rsidRPr="00D74F3B" w:rsidRDefault="00B81E56" w:rsidP="00F70D3A">
            <w:pPr>
              <w:pStyle w:val="BodyText"/>
              <w:rPr>
                <w:rFonts w:cs="Arial"/>
                <w:sz w:val="20"/>
                <w:szCs w:val="20"/>
                <w:lang w:val="en-US"/>
              </w:rPr>
            </w:pPr>
            <w:r w:rsidRPr="004D6371">
              <w:rPr>
                <w:rFonts w:cs="Arial"/>
                <w:b/>
                <w:bCs/>
                <w:sz w:val="20"/>
                <w:szCs w:val="20"/>
                <w:lang w:val="en-US"/>
              </w:rPr>
              <w:t>Receiver out</w:t>
            </w:r>
            <w:r w:rsidR="00FD3AB6">
              <w:rPr>
                <w:rFonts w:cs="Arial"/>
                <w:b/>
                <w:bCs/>
                <w:sz w:val="20"/>
                <w:szCs w:val="20"/>
                <w:lang w:val="en-US"/>
              </w:rPr>
              <w:t>-</w:t>
            </w:r>
            <w:r w:rsidRPr="004D6371">
              <w:rPr>
                <w:rFonts w:cs="Arial"/>
                <w:b/>
                <w:bCs/>
                <w:sz w:val="20"/>
                <w:szCs w:val="20"/>
                <w:lang w:val="en-US"/>
              </w:rPr>
              <w:t>of</w:t>
            </w:r>
            <w:r w:rsidR="00FD3AB6">
              <w:rPr>
                <w:rFonts w:cs="Arial"/>
                <w:b/>
                <w:bCs/>
                <w:sz w:val="20"/>
                <w:szCs w:val="20"/>
                <w:lang w:val="en-US"/>
              </w:rPr>
              <w:t>-</w:t>
            </w:r>
            <w:r w:rsidRPr="004D6371">
              <w:rPr>
                <w:rFonts w:cs="Arial"/>
                <w:b/>
                <w:bCs/>
                <w:sz w:val="20"/>
                <w:szCs w:val="20"/>
                <w:lang w:val="en-US"/>
              </w:rPr>
              <w:t>order deliver</w:t>
            </w:r>
            <w:r>
              <w:rPr>
                <w:rFonts w:cs="Arial"/>
                <w:sz w:val="20"/>
                <w:szCs w:val="20"/>
                <w:lang w:val="en-US"/>
              </w:rPr>
              <w:br/>
              <w:t xml:space="preserve">If configured, packets are immediately delivered to upper layers when received. Still, </w:t>
            </w:r>
            <w:proofErr w:type="spellStart"/>
            <w:r>
              <w:rPr>
                <w:rFonts w:cs="Arial"/>
                <w:sz w:val="20"/>
                <w:szCs w:val="20"/>
                <w:lang w:val="en-US"/>
              </w:rPr>
              <w:t>reorderingTimer</w:t>
            </w:r>
            <w:proofErr w:type="spellEnd"/>
            <w:r>
              <w:rPr>
                <w:rFonts w:cs="Arial"/>
                <w:sz w:val="20"/>
                <w:szCs w:val="20"/>
                <w:lang w:val="en-US"/>
              </w:rPr>
              <w:t xml:space="preserve"> with maintained state variables RX_DELIV and RX_REORD govern the lower window edge, i.e. until when packets are still accepted for reception (and delivery).</w:t>
            </w:r>
          </w:p>
        </w:tc>
        <w:tc>
          <w:tcPr>
            <w:tcW w:w="3108" w:type="dxa"/>
          </w:tcPr>
          <w:p w14:paraId="629BAC5E" w14:textId="61F54A9F" w:rsidR="00B81E56" w:rsidRPr="00D74F3B" w:rsidRDefault="00B81E56" w:rsidP="00F70D3A">
            <w:pPr>
              <w:pStyle w:val="BodyText"/>
              <w:jc w:val="left"/>
              <w:rPr>
                <w:rFonts w:cs="Arial"/>
                <w:sz w:val="20"/>
                <w:szCs w:val="20"/>
                <w:lang w:val="en-US"/>
              </w:rPr>
            </w:pPr>
            <w:r>
              <w:rPr>
                <w:rFonts w:cs="Arial"/>
                <w:sz w:val="20"/>
                <w:szCs w:val="20"/>
                <w:lang w:val="en-US"/>
              </w:rPr>
              <w:t>Needed for certain applications (e.g. time-critical) but</w:t>
            </w:r>
            <w:r w:rsidR="00066301">
              <w:rPr>
                <w:rFonts w:cs="Arial"/>
                <w:sz w:val="20"/>
                <w:szCs w:val="20"/>
                <w:lang w:val="en-US"/>
              </w:rPr>
              <w:t xml:space="preserve"> has</w:t>
            </w:r>
            <w:r>
              <w:rPr>
                <w:rFonts w:cs="Arial"/>
                <w:sz w:val="20"/>
                <w:szCs w:val="20"/>
                <w:lang w:val="en-US"/>
              </w:rPr>
              <w:t xml:space="preserve"> limitation in current form.</w:t>
            </w:r>
            <w:r>
              <w:rPr>
                <w:rFonts w:cs="Arial"/>
                <w:sz w:val="20"/>
                <w:szCs w:val="20"/>
                <w:lang w:val="en-US"/>
              </w:rPr>
              <w:br/>
            </w:r>
            <w:r>
              <w:rPr>
                <w:rFonts w:cs="Arial"/>
                <w:sz w:val="20"/>
                <w:szCs w:val="20"/>
                <w:lang w:val="en-US"/>
              </w:rPr>
              <w:br/>
              <w:t>Immediate out of order delivery too early considering e.g. HARQ RTTs, can consider finer configuration of when to start out of order delivery.</w:t>
            </w:r>
            <w:r w:rsidR="003F02FD">
              <w:rPr>
                <w:rFonts w:cs="Arial"/>
                <w:sz w:val="20"/>
                <w:szCs w:val="20"/>
                <w:lang w:val="en-US"/>
              </w:rPr>
              <w:br/>
            </w:r>
            <w:r w:rsidR="003F02FD">
              <w:rPr>
                <w:rFonts w:cs="Arial"/>
                <w:sz w:val="20"/>
                <w:szCs w:val="20"/>
                <w:lang w:val="en-US"/>
              </w:rPr>
              <w:br/>
              <w:t>Not necessarily on PDCP layer.</w:t>
            </w:r>
          </w:p>
        </w:tc>
      </w:tr>
      <w:tr w:rsidR="00B81E56" w14:paraId="705506EB" w14:textId="77777777" w:rsidTr="00F02A8F">
        <w:trPr>
          <w:trHeight w:val="20"/>
        </w:trPr>
        <w:tc>
          <w:tcPr>
            <w:tcW w:w="846" w:type="dxa"/>
          </w:tcPr>
          <w:p w14:paraId="2374A605"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4D11E422" w14:textId="77777777" w:rsidR="00B81E56" w:rsidRPr="00D74F3B" w:rsidRDefault="00B81E56" w:rsidP="00F70D3A">
            <w:pPr>
              <w:pStyle w:val="BodyText"/>
              <w:jc w:val="left"/>
              <w:rPr>
                <w:rFonts w:cs="Arial"/>
                <w:sz w:val="20"/>
                <w:szCs w:val="20"/>
                <w:lang w:val="en-US"/>
              </w:rPr>
            </w:pPr>
            <w:r w:rsidRPr="006B7E27">
              <w:rPr>
                <w:rFonts w:cs="Arial"/>
                <w:b/>
                <w:bCs/>
                <w:sz w:val="20"/>
                <w:szCs w:val="20"/>
                <w:lang w:val="en-US"/>
              </w:rPr>
              <w:t xml:space="preserve">Encryption/Decryption </w:t>
            </w:r>
            <w:r>
              <w:rPr>
                <w:rFonts w:cs="Arial"/>
                <w:b/>
                <w:bCs/>
                <w:sz w:val="20"/>
                <w:szCs w:val="20"/>
                <w:lang w:val="en-US"/>
              </w:rPr>
              <w:t>&amp;</w:t>
            </w:r>
            <w:r w:rsidRPr="006B7E27">
              <w:rPr>
                <w:rFonts w:cs="Arial"/>
                <w:b/>
                <w:bCs/>
                <w:sz w:val="20"/>
                <w:szCs w:val="20"/>
                <w:lang w:val="en-US"/>
              </w:rPr>
              <w:t xml:space="preserve"> integrity protection/verification</w:t>
            </w:r>
            <w:r>
              <w:rPr>
                <w:rFonts w:cs="Arial"/>
                <w:sz w:val="20"/>
                <w:szCs w:val="20"/>
                <w:lang w:val="en-US"/>
              </w:rPr>
              <w:br/>
              <w:t>PDCP payload is encrypted and PDCP headers and payload are integrity protected, using among others the SN as input to the security algorithm. On the receiver side, packets are decrypted, and integrity is verified.</w:t>
            </w:r>
          </w:p>
        </w:tc>
        <w:tc>
          <w:tcPr>
            <w:tcW w:w="3108" w:type="dxa"/>
          </w:tcPr>
          <w:p w14:paraId="4269CFC8" w14:textId="77777777" w:rsidR="00B81E56" w:rsidRPr="00D74F3B" w:rsidRDefault="00B81E56" w:rsidP="00F70D3A">
            <w:pPr>
              <w:pStyle w:val="BodyText"/>
              <w:jc w:val="left"/>
              <w:rPr>
                <w:rFonts w:cs="Arial"/>
                <w:sz w:val="20"/>
                <w:szCs w:val="20"/>
                <w:lang w:val="en-US"/>
              </w:rPr>
            </w:pPr>
            <w:r>
              <w:rPr>
                <w:rFonts w:cs="Arial"/>
                <w:sz w:val="20"/>
                <w:szCs w:val="20"/>
                <w:lang w:val="en-US"/>
              </w:rPr>
              <w:t>Essential basic functionality</w:t>
            </w:r>
            <w:r>
              <w:rPr>
                <w:rFonts w:cs="Arial"/>
                <w:sz w:val="20"/>
                <w:szCs w:val="20"/>
                <w:lang w:val="en-US"/>
              </w:rPr>
              <w:br/>
            </w:r>
            <w:r>
              <w:rPr>
                <w:rFonts w:cs="Arial"/>
                <w:sz w:val="20"/>
                <w:szCs w:val="20"/>
                <w:lang w:val="en-US"/>
              </w:rPr>
              <w:br/>
              <w:t>Security algorithms may be improved, subject to SA3 discussions.</w:t>
            </w:r>
          </w:p>
        </w:tc>
      </w:tr>
      <w:tr w:rsidR="00B81E56" w14:paraId="4E8A4A48" w14:textId="77777777" w:rsidTr="00F02A8F">
        <w:trPr>
          <w:trHeight w:val="20"/>
        </w:trPr>
        <w:tc>
          <w:tcPr>
            <w:tcW w:w="846" w:type="dxa"/>
          </w:tcPr>
          <w:p w14:paraId="08F7485B"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119F7C97" w14:textId="77777777" w:rsidR="00B81E56" w:rsidRPr="00D74F3B" w:rsidRDefault="00B81E56" w:rsidP="00F70D3A">
            <w:pPr>
              <w:pStyle w:val="BodyText"/>
              <w:rPr>
                <w:rFonts w:cs="Arial"/>
                <w:sz w:val="20"/>
                <w:szCs w:val="20"/>
                <w:lang w:val="en-US"/>
              </w:rPr>
            </w:pPr>
            <w:r w:rsidRPr="00BA290B">
              <w:rPr>
                <w:rFonts w:cs="Arial"/>
                <w:b/>
                <w:bCs/>
                <w:sz w:val="20"/>
                <w:szCs w:val="20"/>
                <w:lang w:val="en-US"/>
              </w:rPr>
              <w:t>DC split bearer</w:t>
            </w:r>
            <w:r>
              <w:rPr>
                <w:rFonts w:cs="Arial"/>
                <w:sz w:val="20"/>
                <w:szCs w:val="20"/>
                <w:lang w:val="en-US"/>
              </w:rPr>
              <w:br/>
              <w:t xml:space="preserve">For UL operation in dual connectivity (DC), the transmit algorithm how to split data among the two transmission paths is specified. </w:t>
            </w:r>
          </w:p>
        </w:tc>
        <w:tc>
          <w:tcPr>
            <w:tcW w:w="3108" w:type="dxa"/>
          </w:tcPr>
          <w:p w14:paraId="2E7B62CE" w14:textId="54DD1A9E" w:rsidR="00B81E56" w:rsidRPr="00D74F3B" w:rsidRDefault="00B81E56" w:rsidP="00F70D3A">
            <w:pPr>
              <w:pStyle w:val="BodyText"/>
              <w:jc w:val="left"/>
              <w:rPr>
                <w:rFonts w:cs="Arial"/>
                <w:sz w:val="20"/>
                <w:szCs w:val="20"/>
                <w:lang w:val="en-US"/>
              </w:rPr>
            </w:pPr>
            <w:r>
              <w:rPr>
                <w:rFonts w:cs="Arial"/>
                <w:sz w:val="20"/>
                <w:szCs w:val="20"/>
                <w:lang w:val="en-US"/>
              </w:rPr>
              <w:t>Not needed.</w:t>
            </w:r>
          </w:p>
        </w:tc>
      </w:tr>
      <w:tr w:rsidR="00B81E56" w14:paraId="64472F9B" w14:textId="77777777" w:rsidTr="00F02A8F">
        <w:trPr>
          <w:trHeight w:val="20"/>
        </w:trPr>
        <w:tc>
          <w:tcPr>
            <w:tcW w:w="846" w:type="dxa"/>
          </w:tcPr>
          <w:p w14:paraId="2A509701"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70BDDBF3" w14:textId="77777777" w:rsidR="00B81E56" w:rsidRPr="00D74F3B" w:rsidRDefault="00B81E56" w:rsidP="00F70D3A">
            <w:pPr>
              <w:pStyle w:val="BodyText"/>
              <w:rPr>
                <w:rFonts w:cs="Arial"/>
                <w:sz w:val="20"/>
                <w:szCs w:val="20"/>
                <w:lang w:val="en-US"/>
              </w:rPr>
            </w:pPr>
            <w:r w:rsidRPr="00BA290B">
              <w:rPr>
                <w:rFonts w:cs="Arial"/>
                <w:b/>
                <w:bCs/>
                <w:sz w:val="20"/>
                <w:szCs w:val="20"/>
                <w:lang w:val="en-US"/>
              </w:rPr>
              <w:t>Duplication</w:t>
            </w:r>
            <w:r>
              <w:rPr>
                <w:rFonts w:cs="Arial"/>
                <w:sz w:val="20"/>
                <w:szCs w:val="20"/>
                <w:lang w:val="en-US"/>
              </w:rPr>
              <w:br/>
              <w:t>For UL operation in DC as well as in CA (with one RLC bearer per carrier), packets can be configured to be duplicated over these transmission paths.</w:t>
            </w:r>
          </w:p>
        </w:tc>
        <w:tc>
          <w:tcPr>
            <w:tcW w:w="3108" w:type="dxa"/>
          </w:tcPr>
          <w:p w14:paraId="3EABEA45" w14:textId="25D49A7B" w:rsidR="00B81E56" w:rsidRPr="00D74F3B" w:rsidRDefault="00CC6E25" w:rsidP="00F70D3A">
            <w:pPr>
              <w:pStyle w:val="BodyText"/>
              <w:jc w:val="left"/>
              <w:rPr>
                <w:rFonts w:cs="Arial"/>
                <w:sz w:val="20"/>
                <w:szCs w:val="20"/>
                <w:lang w:val="en-US"/>
              </w:rPr>
            </w:pPr>
            <w:r>
              <w:rPr>
                <w:rFonts w:cs="Arial"/>
                <w:sz w:val="20"/>
                <w:szCs w:val="20"/>
                <w:lang w:val="en-US"/>
              </w:rPr>
              <w:t xml:space="preserve">Useful only </w:t>
            </w:r>
            <w:r w:rsidR="00B81E56">
              <w:rPr>
                <w:rFonts w:cs="Arial"/>
                <w:sz w:val="20"/>
                <w:szCs w:val="20"/>
                <w:lang w:val="en-US"/>
              </w:rPr>
              <w:t>(</w:t>
            </w:r>
            <w:r>
              <w:rPr>
                <w:rFonts w:cs="Arial"/>
                <w:sz w:val="20"/>
                <w:szCs w:val="20"/>
                <w:lang w:val="en-US"/>
              </w:rPr>
              <w:t xml:space="preserve">in </w:t>
            </w:r>
            <w:r w:rsidR="00B81E56">
              <w:rPr>
                <w:rFonts w:cs="Arial"/>
                <w:sz w:val="20"/>
                <w:szCs w:val="20"/>
                <w:lang w:val="en-US"/>
              </w:rPr>
              <w:t xml:space="preserve">CA) for </w:t>
            </w:r>
            <w:proofErr w:type="gramStart"/>
            <w:r w:rsidR="00B81E56">
              <w:rPr>
                <w:rFonts w:cs="Arial"/>
                <w:sz w:val="20"/>
                <w:szCs w:val="20"/>
                <w:lang w:val="en-US"/>
              </w:rPr>
              <w:t>high-reliability</w:t>
            </w:r>
            <w:proofErr w:type="gramEnd"/>
            <w:r w:rsidR="00B81E56">
              <w:rPr>
                <w:rFonts w:cs="Arial"/>
                <w:sz w:val="20"/>
                <w:szCs w:val="20"/>
                <w:lang w:val="en-US"/>
              </w:rPr>
              <w:t xml:space="preserve"> </w:t>
            </w:r>
            <w:proofErr w:type="gramStart"/>
            <w:r w:rsidR="00B81E56">
              <w:rPr>
                <w:rFonts w:cs="Arial"/>
                <w:sz w:val="20"/>
                <w:szCs w:val="20"/>
                <w:lang w:val="en-US"/>
              </w:rPr>
              <w:t>services, but</w:t>
            </w:r>
            <w:proofErr w:type="gramEnd"/>
            <w:r w:rsidR="00B81E56">
              <w:rPr>
                <w:rFonts w:cs="Arial"/>
                <w:sz w:val="20"/>
                <w:szCs w:val="20"/>
                <w:lang w:val="en-US"/>
              </w:rPr>
              <w:t xml:space="preserve"> not necessarily needed on PDCP layer (as it has been specified for DC).</w:t>
            </w:r>
            <w:r w:rsidR="00B81E56">
              <w:rPr>
                <w:rFonts w:cs="Arial"/>
                <w:sz w:val="20"/>
                <w:szCs w:val="20"/>
                <w:lang w:val="en-US"/>
              </w:rPr>
              <w:br/>
            </w:r>
            <w:r w:rsidR="00B81E56">
              <w:rPr>
                <w:rFonts w:cs="Arial"/>
                <w:sz w:val="20"/>
                <w:szCs w:val="20"/>
                <w:lang w:val="en-US"/>
              </w:rPr>
              <w:br/>
            </w:r>
            <w:r w:rsidR="00B81E56">
              <w:rPr>
                <w:rFonts w:cs="Arial"/>
                <w:sz w:val="20"/>
                <w:szCs w:val="20"/>
                <w:lang w:val="en-US"/>
              </w:rPr>
              <w:lastRenderedPageBreak/>
              <w:t>Some redundancy with ARQ in RLC (for CA).</w:t>
            </w:r>
          </w:p>
        </w:tc>
      </w:tr>
      <w:tr w:rsidR="00B81E56" w14:paraId="114B31DF" w14:textId="77777777" w:rsidTr="00F02A8F">
        <w:trPr>
          <w:trHeight w:val="20"/>
        </w:trPr>
        <w:tc>
          <w:tcPr>
            <w:tcW w:w="846" w:type="dxa"/>
          </w:tcPr>
          <w:p w14:paraId="19FA45A5"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lastRenderedPageBreak/>
              <w:t>PDCP</w:t>
            </w:r>
          </w:p>
        </w:tc>
        <w:tc>
          <w:tcPr>
            <w:tcW w:w="5675" w:type="dxa"/>
          </w:tcPr>
          <w:p w14:paraId="314E99D8" w14:textId="77777777" w:rsidR="00B81E56" w:rsidRPr="00D74F3B" w:rsidRDefault="00B81E56" w:rsidP="00F70D3A">
            <w:pPr>
              <w:pStyle w:val="BodyText"/>
              <w:rPr>
                <w:rFonts w:cs="Arial"/>
                <w:sz w:val="20"/>
                <w:szCs w:val="20"/>
                <w:lang w:val="en-US"/>
              </w:rPr>
            </w:pPr>
            <w:r w:rsidRPr="00896D05">
              <w:rPr>
                <w:rFonts w:cs="Arial"/>
                <w:b/>
                <w:bCs/>
                <w:sz w:val="20"/>
                <w:szCs w:val="20"/>
                <w:lang w:val="en-US"/>
              </w:rPr>
              <w:t>Receiver duplicate discarding</w:t>
            </w:r>
            <w:r>
              <w:rPr>
                <w:rFonts w:cs="Arial"/>
                <w:sz w:val="20"/>
                <w:szCs w:val="20"/>
                <w:lang w:val="en-US"/>
              </w:rPr>
              <w:br/>
              <w:t>Duplicate received packets are discarded.</w:t>
            </w:r>
          </w:p>
        </w:tc>
        <w:tc>
          <w:tcPr>
            <w:tcW w:w="3108" w:type="dxa"/>
          </w:tcPr>
          <w:p w14:paraId="2F70B136" w14:textId="77777777" w:rsidR="00B81E56" w:rsidRPr="00D74F3B" w:rsidRDefault="00B81E56" w:rsidP="00F70D3A">
            <w:pPr>
              <w:pStyle w:val="BodyText"/>
              <w:jc w:val="left"/>
              <w:rPr>
                <w:rFonts w:cs="Arial"/>
                <w:sz w:val="20"/>
                <w:szCs w:val="20"/>
                <w:lang w:val="en-US"/>
              </w:rPr>
            </w:pPr>
            <w:r>
              <w:rPr>
                <w:rFonts w:cs="Arial"/>
                <w:sz w:val="20"/>
                <w:szCs w:val="20"/>
                <w:lang w:val="en-US"/>
              </w:rPr>
              <w:t>Essential to avoid exposing duplicates to higher layers, that may occur e.g. due to duplicate HARQ/RLC retransmissions.</w:t>
            </w:r>
            <w:r>
              <w:rPr>
                <w:rFonts w:cs="Arial"/>
                <w:sz w:val="20"/>
                <w:szCs w:val="20"/>
                <w:lang w:val="en-US"/>
              </w:rPr>
              <w:br/>
            </w:r>
            <w:r>
              <w:rPr>
                <w:rFonts w:cs="Arial"/>
                <w:sz w:val="20"/>
                <w:szCs w:val="20"/>
                <w:lang w:val="en-US"/>
              </w:rPr>
              <w:br/>
              <w:t>Not necessarily on PDCP layer.</w:t>
            </w:r>
            <w:r>
              <w:rPr>
                <w:rFonts w:cs="Arial"/>
                <w:sz w:val="20"/>
                <w:szCs w:val="20"/>
                <w:lang w:val="en-US"/>
              </w:rPr>
              <w:br/>
            </w:r>
          </w:p>
        </w:tc>
      </w:tr>
      <w:tr w:rsidR="00B81E56" w14:paraId="2C76093A" w14:textId="77777777" w:rsidTr="00F02A8F">
        <w:trPr>
          <w:trHeight w:val="20"/>
        </w:trPr>
        <w:tc>
          <w:tcPr>
            <w:tcW w:w="846" w:type="dxa"/>
          </w:tcPr>
          <w:p w14:paraId="0CC4F5E8"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7B1A7A1A" w14:textId="77777777" w:rsidR="00B81E56" w:rsidRPr="00D74F3B" w:rsidRDefault="00B81E56" w:rsidP="00F70D3A">
            <w:pPr>
              <w:pStyle w:val="BodyText"/>
              <w:rPr>
                <w:rFonts w:cs="Arial"/>
                <w:sz w:val="20"/>
                <w:szCs w:val="20"/>
                <w:lang w:val="en-US"/>
              </w:rPr>
            </w:pPr>
            <w:r w:rsidRPr="00EB70E2">
              <w:rPr>
                <w:rFonts w:cs="Arial"/>
                <w:b/>
                <w:bCs/>
                <w:sz w:val="20"/>
                <w:szCs w:val="20"/>
                <w:lang w:val="en-US"/>
              </w:rPr>
              <w:t>SDU discard (timer)</w:t>
            </w:r>
            <w:r>
              <w:rPr>
                <w:rFonts w:cs="Arial"/>
                <w:sz w:val="20"/>
                <w:szCs w:val="20"/>
                <w:lang w:val="en-US"/>
              </w:rPr>
              <w:br/>
              <w:t>For each SDU, a discard timer is started upon arrival and upon expiry the packet is discarded, the discard is also indicated to RLC so that not yet transmitted packets can still be discarded. Noteworthy, the timing functionality is also referred to by other features such as delay status reporting (DSR).</w:t>
            </w:r>
          </w:p>
        </w:tc>
        <w:tc>
          <w:tcPr>
            <w:tcW w:w="3108" w:type="dxa"/>
          </w:tcPr>
          <w:p w14:paraId="41CB39D2" w14:textId="77777777" w:rsidR="00B81E56" w:rsidRPr="00D74F3B" w:rsidRDefault="00B81E56" w:rsidP="00F70D3A">
            <w:pPr>
              <w:pStyle w:val="BodyText"/>
              <w:jc w:val="left"/>
              <w:rPr>
                <w:rFonts w:cs="Arial"/>
                <w:sz w:val="20"/>
                <w:szCs w:val="20"/>
                <w:lang w:val="en-US"/>
              </w:rPr>
            </w:pPr>
            <w:r>
              <w:rPr>
                <w:rFonts w:cs="Arial"/>
                <w:sz w:val="20"/>
                <w:szCs w:val="20"/>
                <w:lang w:val="en-US"/>
              </w:rPr>
              <w:t>Unclear need to support discard on SDU level (before SN assignment) considering pre-processing and given PDCP SN gap report feature.</w:t>
            </w:r>
            <w:r>
              <w:rPr>
                <w:rFonts w:cs="Arial"/>
                <w:sz w:val="20"/>
                <w:szCs w:val="20"/>
                <w:lang w:val="en-US"/>
              </w:rPr>
              <w:br/>
            </w:r>
            <w:r>
              <w:rPr>
                <w:rFonts w:cs="Arial"/>
                <w:sz w:val="20"/>
                <w:szCs w:val="20"/>
                <w:lang w:val="en-US"/>
              </w:rPr>
              <w:br/>
              <w:t xml:space="preserve">Timer/timing functionality needed for other features (e.g. DSR). </w:t>
            </w:r>
            <w:r>
              <w:rPr>
                <w:rFonts w:cs="Arial"/>
                <w:sz w:val="20"/>
                <w:szCs w:val="20"/>
                <w:lang w:val="en-US"/>
              </w:rPr>
              <w:br/>
            </w:r>
            <w:r>
              <w:rPr>
                <w:rFonts w:cs="Arial"/>
                <w:sz w:val="20"/>
                <w:szCs w:val="20"/>
                <w:lang w:val="en-US"/>
              </w:rPr>
              <w:br/>
            </w:r>
          </w:p>
        </w:tc>
      </w:tr>
      <w:tr w:rsidR="00B81E56" w:rsidRPr="00262741" w14:paraId="2FC5F5F9" w14:textId="77777777" w:rsidTr="00F02A8F">
        <w:trPr>
          <w:trHeight w:val="20"/>
        </w:trPr>
        <w:tc>
          <w:tcPr>
            <w:tcW w:w="846" w:type="dxa"/>
          </w:tcPr>
          <w:p w14:paraId="474CCB0A"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681617B8" w14:textId="77777777" w:rsidR="00B81E56" w:rsidRPr="00D74F3B" w:rsidRDefault="00B81E56" w:rsidP="00F70D3A">
            <w:pPr>
              <w:pStyle w:val="BodyText"/>
              <w:rPr>
                <w:rFonts w:cs="Arial"/>
                <w:sz w:val="20"/>
                <w:szCs w:val="20"/>
                <w:lang w:val="en-US"/>
              </w:rPr>
            </w:pPr>
            <w:r w:rsidRPr="00C117DC">
              <w:rPr>
                <w:rFonts w:cs="Arial"/>
                <w:b/>
                <w:bCs/>
                <w:sz w:val="20"/>
                <w:szCs w:val="20"/>
                <w:lang w:val="en-US"/>
              </w:rPr>
              <w:t>SN gap report</w:t>
            </w:r>
            <w:r>
              <w:rPr>
                <w:rFonts w:cs="Arial"/>
                <w:sz w:val="20"/>
                <w:szCs w:val="20"/>
                <w:lang w:val="en-US"/>
              </w:rPr>
              <w:br/>
              <w:t>In Rel-18, an indication from transmitter to receiver to inform about a discard has been introduced. Upon reception, the SN indicated is considered received, i.e. avoiding reordering delays.</w:t>
            </w:r>
          </w:p>
        </w:tc>
        <w:tc>
          <w:tcPr>
            <w:tcW w:w="3108" w:type="dxa"/>
          </w:tcPr>
          <w:p w14:paraId="3298ECEC" w14:textId="77777777" w:rsidR="00B81E56" w:rsidRPr="00262741" w:rsidRDefault="00B81E56" w:rsidP="00F70D3A">
            <w:pPr>
              <w:pStyle w:val="BodyText"/>
              <w:jc w:val="left"/>
              <w:rPr>
                <w:rFonts w:cs="Arial"/>
                <w:sz w:val="20"/>
                <w:szCs w:val="20"/>
                <w:lang w:val="en-US"/>
              </w:rPr>
            </w:pPr>
            <w:r>
              <w:rPr>
                <w:rFonts w:cs="Arial"/>
                <w:sz w:val="20"/>
                <w:szCs w:val="20"/>
                <w:lang w:val="en-US"/>
              </w:rPr>
              <w:t>Need depends on functional split (SN assignment per layer), e.g. needed in case of reused RLC/PDCP SNs. Then not necessarily on PDCP layer.</w:t>
            </w:r>
            <w:r w:rsidRPr="00262741">
              <w:rPr>
                <w:rFonts w:cs="Arial"/>
                <w:sz w:val="20"/>
                <w:szCs w:val="20"/>
                <w:lang w:val="en-US"/>
              </w:rPr>
              <w:br/>
            </w:r>
            <w:r w:rsidRPr="00262741">
              <w:rPr>
                <w:rFonts w:cs="Arial"/>
                <w:sz w:val="20"/>
                <w:szCs w:val="20"/>
                <w:lang w:val="en-US"/>
              </w:rPr>
              <w:br/>
            </w:r>
            <w:r>
              <w:rPr>
                <w:rFonts w:cs="Arial"/>
                <w:sz w:val="20"/>
                <w:szCs w:val="20"/>
                <w:lang w:val="en-US"/>
              </w:rPr>
              <w:t>Needed f</w:t>
            </w:r>
            <w:r w:rsidRPr="00262741">
              <w:rPr>
                <w:rFonts w:cs="Arial"/>
                <w:sz w:val="20"/>
                <w:szCs w:val="20"/>
                <w:lang w:val="en-US"/>
              </w:rPr>
              <w:t>or fast queue ma</w:t>
            </w:r>
            <w:r w:rsidRPr="00570E44">
              <w:rPr>
                <w:rFonts w:cs="Arial"/>
                <w:sz w:val="20"/>
                <w:szCs w:val="20"/>
                <w:lang w:val="en-US"/>
              </w:rPr>
              <w:t>nagement, s</w:t>
            </w:r>
            <w:r>
              <w:rPr>
                <w:rFonts w:cs="Arial"/>
                <w:sz w:val="20"/>
                <w:szCs w:val="20"/>
                <w:lang w:val="en-US"/>
              </w:rPr>
              <w:t>ee Section 2.3.</w:t>
            </w:r>
          </w:p>
        </w:tc>
      </w:tr>
      <w:tr w:rsidR="00B81E56" w14:paraId="1DEB3A85" w14:textId="77777777" w:rsidTr="00F02A8F">
        <w:trPr>
          <w:trHeight w:val="20"/>
        </w:trPr>
        <w:tc>
          <w:tcPr>
            <w:tcW w:w="846" w:type="dxa"/>
          </w:tcPr>
          <w:p w14:paraId="587A1BEF"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5F8E8ECB" w14:textId="77777777" w:rsidR="00B81E56" w:rsidRPr="00D74F3B" w:rsidRDefault="00B81E56" w:rsidP="00F70D3A">
            <w:pPr>
              <w:pStyle w:val="BodyText"/>
              <w:rPr>
                <w:rFonts w:cs="Arial"/>
                <w:sz w:val="20"/>
                <w:szCs w:val="20"/>
                <w:lang w:val="en-US"/>
              </w:rPr>
            </w:pPr>
            <w:r w:rsidRPr="00F724EF">
              <w:rPr>
                <w:rFonts w:cs="Arial"/>
                <w:b/>
                <w:bCs/>
                <w:sz w:val="20"/>
                <w:szCs w:val="20"/>
                <w:lang w:val="en-US"/>
              </w:rPr>
              <w:t>PDU Set discard</w:t>
            </w:r>
            <w:r>
              <w:rPr>
                <w:rFonts w:cs="Arial"/>
                <w:sz w:val="20"/>
                <w:szCs w:val="20"/>
                <w:lang w:val="en-US"/>
              </w:rPr>
              <w:br/>
              <w:t>Extends the SDU discard timer functionality to PDU Sets.</w:t>
            </w:r>
          </w:p>
        </w:tc>
        <w:tc>
          <w:tcPr>
            <w:tcW w:w="3108" w:type="dxa"/>
          </w:tcPr>
          <w:p w14:paraId="7B08DBF5" w14:textId="77777777" w:rsidR="00B81E56" w:rsidRPr="00D74F3B" w:rsidRDefault="00B81E56" w:rsidP="00F70D3A">
            <w:pPr>
              <w:pStyle w:val="BodyText"/>
              <w:jc w:val="left"/>
              <w:rPr>
                <w:rFonts w:cs="Arial"/>
                <w:sz w:val="20"/>
                <w:szCs w:val="20"/>
                <w:lang w:val="en-US"/>
              </w:rPr>
            </w:pPr>
            <w:r>
              <w:rPr>
                <w:rFonts w:cs="Arial"/>
                <w:sz w:val="20"/>
                <w:szCs w:val="20"/>
                <w:lang w:val="en-US"/>
              </w:rPr>
              <w:t>Unclear need</w:t>
            </w:r>
          </w:p>
        </w:tc>
      </w:tr>
      <w:tr w:rsidR="00B81E56" w14:paraId="0911059C" w14:textId="77777777" w:rsidTr="00F02A8F">
        <w:trPr>
          <w:trHeight w:val="20"/>
        </w:trPr>
        <w:tc>
          <w:tcPr>
            <w:tcW w:w="846" w:type="dxa"/>
          </w:tcPr>
          <w:p w14:paraId="6430C52C" w14:textId="77777777" w:rsidR="00B81E56" w:rsidRPr="00F02A8F" w:rsidRDefault="00B81E56" w:rsidP="00F70D3A">
            <w:pPr>
              <w:pStyle w:val="BodyText"/>
              <w:rPr>
                <w:rFonts w:cs="Arial"/>
                <w:color w:val="70AD47" w:themeColor="accent6"/>
                <w:sz w:val="20"/>
                <w:szCs w:val="20"/>
                <w:lang w:val="en-US"/>
              </w:rPr>
            </w:pPr>
            <w:r w:rsidRPr="00F02A8F">
              <w:rPr>
                <w:rFonts w:cs="Arial"/>
                <w:color w:val="70AD47" w:themeColor="accent6"/>
                <w:lang w:val="en-US"/>
              </w:rPr>
              <w:t>PDCP</w:t>
            </w:r>
          </w:p>
        </w:tc>
        <w:tc>
          <w:tcPr>
            <w:tcW w:w="5675" w:type="dxa"/>
          </w:tcPr>
          <w:p w14:paraId="3E09266A" w14:textId="77777777" w:rsidR="00B81E56" w:rsidRPr="00D74F3B" w:rsidRDefault="00B81E56" w:rsidP="00F70D3A">
            <w:pPr>
              <w:pStyle w:val="BodyText"/>
              <w:rPr>
                <w:rFonts w:cs="Arial"/>
                <w:sz w:val="20"/>
                <w:szCs w:val="20"/>
                <w:lang w:val="en-US"/>
              </w:rPr>
            </w:pPr>
            <w:r w:rsidRPr="00F724EF">
              <w:rPr>
                <w:rFonts w:cs="Arial"/>
                <w:b/>
                <w:bCs/>
                <w:sz w:val="20"/>
                <w:szCs w:val="20"/>
                <w:lang w:val="en-US"/>
              </w:rPr>
              <w:t>PSI-based SDU discard</w:t>
            </w:r>
            <w:r>
              <w:rPr>
                <w:rFonts w:cs="Arial"/>
                <w:sz w:val="20"/>
                <w:szCs w:val="20"/>
                <w:lang w:val="en-US"/>
              </w:rPr>
              <w:br/>
              <w:t>Extends the SDU discard timer functionality for PDU Sets to be selective acc. to their importance.</w:t>
            </w:r>
          </w:p>
        </w:tc>
        <w:tc>
          <w:tcPr>
            <w:tcW w:w="3108" w:type="dxa"/>
          </w:tcPr>
          <w:p w14:paraId="00138CE6" w14:textId="77777777" w:rsidR="00B81E56" w:rsidRPr="00D74F3B" w:rsidRDefault="00B81E56" w:rsidP="00F70D3A">
            <w:pPr>
              <w:pStyle w:val="BodyText"/>
              <w:jc w:val="left"/>
              <w:rPr>
                <w:rFonts w:cs="Arial"/>
                <w:sz w:val="20"/>
                <w:szCs w:val="20"/>
                <w:lang w:val="en-US"/>
              </w:rPr>
            </w:pPr>
            <w:r>
              <w:rPr>
                <w:rFonts w:cs="Arial"/>
                <w:sz w:val="20"/>
                <w:szCs w:val="20"/>
                <w:lang w:val="en-US"/>
              </w:rPr>
              <w:t>Unclear need</w:t>
            </w:r>
          </w:p>
        </w:tc>
      </w:tr>
      <w:tr w:rsidR="00B81E56" w14:paraId="09C252B3" w14:textId="77777777" w:rsidTr="00F02A8F">
        <w:trPr>
          <w:trHeight w:val="20"/>
        </w:trPr>
        <w:tc>
          <w:tcPr>
            <w:tcW w:w="846" w:type="dxa"/>
          </w:tcPr>
          <w:p w14:paraId="6D10F209" w14:textId="77777777" w:rsidR="00B81E56" w:rsidRPr="00F02A8F" w:rsidRDefault="00B81E56" w:rsidP="00F70D3A">
            <w:pPr>
              <w:pStyle w:val="BodyText"/>
              <w:rPr>
                <w:rFonts w:cs="Arial"/>
                <w:color w:val="ED7D31" w:themeColor="accent2"/>
                <w:lang w:val="en-US"/>
              </w:rPr>
            </w:pPr>
            <w:r w:rsidRPr="00F02A8F">
              <w:rPr>
                <w:rFonts w:cs="Arial"/>
                <w:color w:val="ED7D31" w:themeColor="accent2"/>
                <w:lang w:val="en-US"/>
              </w:rPr>
              <w:t>RLC</w:t>
            </w:r>
          </w:p>
        </w:tc>
        <w:tc>
          <w:tcPr>
            <w:tcW w:w="5675" w:type="dxa"/>
          </w:tcPr>
          <w:p w14:paraId="3E222BE3" w14:textId="77777777" w:rsidR="00B81E56" w:rsidRPr="00C30FAE" w:rsidRDefault="00B81E56" w:rsidP="00F70D3A">
            <w:pPr>
              <w:pStyle w:val="BodyText"/>
              <w:rPr>
                <w:rFonts w:cs="Arial"/>
                <w:sz w:val="20"/>
                <w:szCs w:val="20"/>
                <w:lang w:val="en-US"/>
              </w:rPr>
            </w:pPr>
            <w:r w:rsidRPr="00203A6A">
              <w:rPr>
                <w:rFonts w:cs="Arial"/>
                <w:b/>
                <w:bCs/>
                <w:sz w:val="20"/>
                <w:szCs w:val="20"/>
                <w:lang w:val="en-US"/>
              </w:rPr>
              <w:t xml:space="preserve">Acknowledged mode (AM) </w:t>
            </w:r>
            <w:r>
              <w:rPr>
                <w:rFonts w:cs="Arial"/>
                <w:b/>
                <w:bCs/>
                <w:sz w:val="20"/>
                <w:szCs w:val="20"/>
                <w:lang w:val="en-US"/>
              </w:rPr>
              <w:t>&amp;</w:t>
            </w:r>
            <w:r w:rsidRPr="00203A6A">
              <w:rPr>
                <w:rFonts w:cs="Arial"/>
                <w:b/>
                <w:bCs/>
                <w:sz w:val="20"/>
                <w:szCs w:val="20"/>
                <w:lang w:val="en-US"/>
              </w:rPr>
              <w:t xml:space="preserve"> Unacknowledged mode (UM)</w:t>
            </w:r>
            <w:r>
              <w:rPr>
                <w:rFonts w:cs="Arial"/>
                <w:sz w:val="20"/>
                <w:szCs w:val="20"/>
                <w:lang w:val="en-US"/>
              </w:rPr>
              <w:br/>
              <w:t xml:space="preserve">Are specified in different transmit and receiver algorithms with their own set of state variables and timers. In AM, polling, status reporting and retransmissions as part of automated repeat request (ARQ) are done. </w:t>
            </w:r>
          </w:p>
        </w:tc>
        <w:tc>
          <w:tcPr>
            <w:tcW w:w="3108" w:type="dxa"/>
          </w:tcPr>
          <w:p w14:paraId="3FFA8B64" w14:textId="77777777" w:rsidR="00B81E56" w:rsidRDefault="00B81E56" w:rsidP="00F70D3A">
            <w:pPr>
              <w:pStyle w:val="BodyText"/>
              <w:jc w:val="left"/>
              <w:rPr>
                <w:rFonts w:cs="Arial"/>
                <w:lang w:val="en-US"/>
              </w:rPr>
            </w:pPr>
            <w:r>
              <w:rPr>
                <w:rFonts w:cs="Arial"/>
                <w:sz w:val="20"/>
                <w:szCs w:val="20"/>
                <w:lang w:val="en-US"/>
              </w:rPr>
              <w:t xml:space="preserve">Reliable retransmissions by AM/ARQ </w:t>
            </w:r>
            <w:proofErr w:type="gramStart"/>
            <w:r>
              <w:rPr>
                <w:rFonts w:cs="Arial"/>
                <w:sz w:val="20"/>
                <w:szCs w:val="20"/>
                <w:lang w:val="en-US"/>
              </w:rPr>
              <w:t>is</w:t>
            </w:r>
            <w:proofErr w:type="gramEnd"/>
            <w:r>
              <w:rPr>
                <w:rFonts w:cs="Arial"/>
                <w:sz w:val="20"/>
                <w:szCs w:val="20"/>
                <w:lang w:val="en-US"/>
              </w:rPr>
              <w:t xml:space="preserve"> e</w:t>
            </w:r>
            <w:r w:rsidRPr="00203A6A">
              <w:rPr>
                <w:rFonts w:cs="Arial"/>
                <w:sz w:val="20"/>
                <w:szCs w:val="20"/>
                <w:lang w:val="en-US"/>
              </w:rPr>
              <w:t>ssential</w:t>
            </w:r>
            <w:r>
              <w:rPr>
                <w:rFonts w:cs="Arial"/>
                <w:sz w:val="20"/>
                <w:szCs w:val="20"/>
                <w:lang w:val="en-US"/>
              </w:rPr>
              <w:t xml:space="preserve"> basic</w:t>
            </w:r>
            <w:r>
              <w:rPr>
                <w:rFonts w:cs="Arial"/>
                <w:lang w:val="en-US"/>
              </w:rPr>
              <w:t xml:space="preserve"> functionality</w:t>
            </w:r>
            <w:r>
              <w:rPr>
                <w:rFonts w:cs="Arial"/>
                <w:sz w:val="20"/>
                <w:szCs w:val="20"/>
                <w:lang w:val="en-US"/>
              </w:rPr>
              <w:t xml:space="preserve">. </w:t>
            </w:r>
            <w:r>
              <w:rPr>
                <w:rFonts w:cs="Arial"/>
                <w:sz w:val="20"/>
                <w:szCs w:val="20"/>
                <w:lang w:val="en-US"/>
              </w:rPr>
              <w:br/>
            </w:r>
            <w:r>
              <w:rPr>
                <w:rFonts w:cs="Arial"/>
                <w:sz w:val="20"/>
                <w:szCs w:val="20"/>
                <w:lang w:val="en-US"/>
              </w:rPr>
              <w:br/>
              <w:t>Study not considering functionality as different modes. See discussion in section below.</w:t>
            </w:r>
            <w:r>
              <w:rPr>
                <w:rFonts w:cs="Arial"/>
                <w:sz w:val="20"/>
                <w:szCs w:val="20"/>
                <w:lang w:val="en-US"/>
              </w:rPr>
              <w:br/>
            </w:r>
          </w:p>
        </w:tc>
      </w:tr>
      <w:tr w:rsidR="00B81E56" w14:paraId="306460A1" w14:textId="77777777" w:rsidTr="00F02A8F">
        <w:trPr>
          <w:trHeight w:val="20"/>
        </w:trPr>
        <w:tc>
          <w:tcPr>
            <w:tcW w:w="846" w:type="dxa"/>
          </w:tcPr>
          <w:p w14:paraId="7EEB488F" w14:textId="77777777" w:rsidR="00B81E56" w:rsidRPr="00F02A8F" w:rsidRDefault="00B81E56" w:rsidP="00F70D3A">
            <w:pPr>
              <w:pStyle w:val="BodyText"/>
              <w:rPr>
                <w:rFonts w:cs="Arial"/>
                <w:color w:val="ED7D31" w:themeColor="accent2"/>
                <w:sz w:val="20"/>
                <w:szCs w:val="20"/>
                <w:lang w:val="en-US"/>
              </w:rPr>
            </w:pPr>
            <w:r w:rsidRPr="00F02A8F">
              <w:rPr>
                <w:rFonts w:cs="Arial"/>
                <w:color w:val="ED7D31" w:themeColor="accent2"/>
                <w:lang w:val="en-US"/>
              </w:rPr>
              <w:t>RLC</w:t>
            </w:r>
          </w:p>
        </w:tc>
        <w:tc>
          <w:tcPr>
            <w:tcW w:w="5675" w:type="dxa"/>
          </w:tcPr>
          <w:p w14:paraId="234B843F" w14:textId="77777777" w:rsidR="00B81E56" w:rsidRPr="00D74F3B" w:rsidRDefault="00B81E56" w:rsidP="00F70D3A">
            <w:pPr>
              <w:pStyle w:val="BodyText"/>
              <w:rPr>
                <w:rFonts w:cs="Arial"/>
                <w:sz w:val="20"/>
                <w:szCs w:val="20"/>
                <w:lang w:val="en-US"/>
              </w:rPr>
            </w:pPr>
            <w:r w:rsidRPr="00D06686">
              <w:rPr>
                <w:rFonts w:cs="Arial"/>
                <w:b/>
                <w:bCs/>
                <w:sz w:val="20"/>
                <w:szCs w:val="20"/>
                <w:lang w:val="en-US"/>
              </w:rPr>
              <w:t>Sequence number maintenance</w:t>
            </w:r>
            <w:r>
              <w:rPr>
                <w:rFonts w:cs="Arial"/>
                <w:b/>
                <w:bCs/>
                <w:sz w:val="20"/>
                <w:szCs w:val="20"/>
                <w:lang w:val="en-US"/>
              </w:rPr>
              <w:t xml:space="preserve"> &amp; window management</w:t>
            </w:r>
            <w:r>
              <w:rPr>
                <w:rFonts w:cs="Arial"/>
                <w:sz w:val="20"/>
                <w:szCs w:val="20"/>
                <w:lang w:val="en-US"/>
              </w:rPr>
              <w:br/>
              <w:t xml:space="preserve">RLC assigns its own PDU sequence numbers in AM to all packets, and in UM to segmented packets only. </w:t>
            </w:r>
            <w:r>
              <w:rPr>
                <w:rFonts w:cs="Arial"/>
                <w:sz w:val="20"/>
                <w:szCs w:val="20"/>
                <w:lang w:val="en-US"/>
              </w:rPr>
              <w:br/>
              <w:t>When it comes to transmit/receive window management, a window size is defined and based on:</w:t>
            </w:r>
            <w:r>
              <w:rPr>
                <w:rFonts w:cs="Arial"/>
                <w:sz w:val="20"/>
                <w:szCs w:val="20"/>
                <w:lang w:val="en-US"/>
              </w:rPr>
              <w:br/>
              <w:t xml:space="preserve">In AM, </w:t>
            </w:r>
            <w:proofErr w:type="spellStart"/>
            <w:r>
              <w:rPr>
                <w:rFonts w:cs="Arial"/>
                <w:sz w:val="20"/>
                <w:szCs w:val="20"/>
                <w:lang w:val="en-US"/>
              </w:rPr>
              <w:t>TX_Next_Ack</w:t>
            </w:r>
            <w:proofErr w:type="spellEnd"/>
            <w:r>
              <w:rPr>
                <w:rFonts w:cs="Arial"/>
                <w:sz w:val="20"/>
                <w:szCs w:val="20"/>
                <w:lang w:val="en-US"/>
              </w:rPr>
              <w:t xml:space="preserve"> is the lower window edge, moved upwards based on feedback from receiver regarding </w:t>
            </w:r>
            <w:proofErr w:type="spellStart"/>
            <w:r>
              <w:rPr>
                <w:rFonts w:cs="Arial"/>
                <w:sz w:val="20"/>
                <w:szCs w:val="20"/>
                <w:lang w:val="en-US"/>
              </w:rPr>
              <w:t>RX_Next</w:t>
            </w:r>
            <w:proofErr w:type="spellEnd"/>
            <w:r>
              <w:rPr>
                <w:rFonts w:cs="Arial"/>
                <w:sz w:val="20"/>
                <w:szCs w:val="20"/>
                <w:lang w:val="en-US"/>
              </w:rPr>
              <w:t xml:space="preserve"> (highest in-order delivered) and </w:t>
            </w:r>
            <w:proofErr w:type="spellStart"/>
            <w:r>
              <w:rPr>
                <w:rFonts w:cs="Arial"/>
                <w:sz w:val="20"/>
                <w:szCs w:val="20"/>
                <w:lang w:val="en-US"/>
              </w:rPr>
              <w:t>RX_Next_Highest_Status</w:t>
            </w:r>
            <w:proofErr w:type="spellEnd"/>
            <w:r>
              <w:rPr>
                <w:rFonts w:cs="Arial"/>
                <w:sz w:val="20"/>
                <w:szCs w:val="20"/>
                <w:lang w:val="en-US"/>
              </w:rPr>
              <w:t>. Further state variables are defined in receiver to keep track of status reporting and reassembly handling.</w:t>
            </w:r>
            <w:r>
              <w:rPr>
                <w:rFonts w:cs="Arial"/>
                <w:sz w:val="20"/>
                <w:szCs w:val="20"/>
                <w:lang w:val="en-US"/>
              </w:rPr>
              <w:br/>
              <w:t xml:space="preserve">In UM, </w:t>
            </w:r>
            <w:proofErr w:type="spellStart"/>
            <w:r>
              <w:rPr>
                <w:rFonts w:cs="Arial"/>
                <w:sz w:val="20"/>
                <w:szCs w:val="20"/>
                <w:lang w:val="en-US"/>
              </w:rPr>
              <w:t>TX_Next</w:t>
            </w:r>
            <w:proofErr w:type="spellEnd"/>
            <w:r>
              <w:rPr>
                <w:rFonts w:cs="Arial"/>
                <w:sz w:val="20"/>
                <w:szCs w:val="20"/>
                <w:lang w:val="en-US"/>
              </w:rPr>
              <w:t xml:space="preserve"> is the upper window edge in transmitter, moved upwards based on new transmissions. In the receiver, state variables are defined for reassembly handling. </w:t>
            </w:r>
          </w:p>
        </w:tc>
        <w:tc>
          <w:tcPr>
            <w:tcW w:w="3108" w:type="dxa"/>
          </w:tcPr>
          <w:p w14:paraId="231D26C0" w14:textId="77777777" w:rsidR="00B81E56" w:rsidRPr="00D74F3B" w:rsidRDefault="00B81E56" w:rsidP="00F70D3A">
            <w:pPr>
              <w:pStyle w:val="BodyText"/>
              <w:jc w:val="left"/>
              <w:rPr>
                <w:rFonts w:cs="Arial"/>
                <w:sz w:val="20"/>
                <w:szCs w:val="20"/>
                <w:lang w:val="en-US"/>
              </w:rPr>
            </w:pPr>
            <w:r>
              <w:rPr>
                <w:rFonts w:cs="Arial"/>
                <w:sz w:val="20"/>
                <w:szCs w:val="20"/>
                <w:lang w:val="en-US"/>
              </w:rPr>
              <w:t>Separate SNs in RLC may not be needed since redundant with PDCP SNs in case of standalone operation. See discussion in section below.</w:t>
            </w:r>
            <w:r>
              <w:rPr>
                <w:rFonts w:cs="Arial"/>
                <w:sz w:val="20"/>
                <w:szCs w:val="20"/>
                <w:lang w:val="en-US"/>
              </w:rPr>
              <w:br/>
            </w:r>
            <w:r>
              <w:rPr>
                <w:rFonts w:cs="Arial"/>
                <w:sz w:val="20"/>
                <w:szCs w:val="20"/>
                <w:lang w:val="en-US"/>
              </w:rPr>
              <w:br/>
            </w:r>
            <w:r>
              <w:rPr>
                <w:rFonts w:cs="Arial"/>
                <w:sz w:val="20"/>
                <w:szCs w:val="20"/>
                <w:lang w:val="en-US"/>
              </w:rPr>
              <w:br/>
            </w:r>
            <w:r>
              <w:rPr>
                <w:rFonts w:cs="Arial"/>
                <w:sz w:val="20"/>
                <w:szCs w:val="20"/>
                <w:lang w:val="en-US"/>
              </w:rPr>
              <w:br/>
            </w:r>
          </w:p>
        </w:tc>
      </w:tr>
      <w:tr w:rsidR="00B81E56" w14:paraId="515716FC" w14:textId="77777777" w:rsidTr="00F02A8F">
        <w:trPr>
          <w:trHeight w:val="20"/>
        </w:trPr>
        <w:tc>
          <w:tcPr>
            <w:tcW w:w="846" w:type="dxa"/>
          </w:tcPr>
          <w:p w14:paraId="15DBC1E7" w14:textId="77777777" w:rsidR="00B81E56" w:rsidRPr="00F02A8F" w:rsidRDefault="00B81E56" w:rsidP="00F70D3A">
            <w:pPr>
              <w:pStyle w:val="BodyText"/>
              <w:rPr>
                <w:rFonts w:cs="Arial"/>
                <w:color w:val="ED7D31" w:themeColor="accent2"/>
                <w:sz w:val="20"/>
                <w:szCs w:val="20"/>
                <w:lang w:val="en-US"/>
              </w:rPr>
            </w:pPr>
            <w:r w:rsidRPr="00F02A8F">
              <w:rPr>
                <w:rFonts w:cs="Arial"/>
                <w:color w:val="ED7D31" w:themeColor="accent2"/>
                <w:lang w:val="en-US"/>
              </w:rPr>
              <w:lastRenderedPageBreak/>
              <w:t>RLC</w:t>
            </w:r>
          </w:p>
        </w:tc>
        <w:tc>
          <w:tcPr>
            <w:tcW w:w="5675" w:type="dxa"/>
          </w:tcPr>
          <w:p w14:paraId="2AAA8459" w14:textId="77777777" w:rsidR="00B81E56" w:rsidRPr="00D74F3B" w:rsidRDefault="00B81E56" w:rsidP="00F70D3A">
            <w:pPr>
              <w:pStyle w:val="BodyText"/>
              <w:rPr>
                <w:rFonts w:cs="Arial"/>
                <w:sz w:val="20"/>
                <w:szCs w:val="20"/>
                <w:lang w:val="en-US"/>
              </w:rPr>
            </w:pPr>
            <w:r w:rsidRPr="006873D7">
              <w:rPr>
                <w:rFonts w:cs="Arial"/>
                <w:b/>
                <w:bCs/>
                <w:sz w:val="20"/>
                <w:szCs w:val="20"/>
                <w:lang w:val="en-US"/>
              </w:rPr>
              <w:t>Segmentation and reassembly (timer-based)</w:t>
            </w:r>
            <w:r>
              <w:rPr>
                <w:rFonts w:cs="Arial"/>
                <w:sz w:val="20"/>
                <w:szCs w:val="20"/>
                <w:lang w:val="en-US"/>
              </w:rPr>
              <w:br/>
              <w:t>RLC SDUs are segmented to fit transport blocks from under</w:t>
            </w:r>
            <w:r>
              <w:rPr>
                <w:rFonts w:cs="Arial"/>
                <w:lang w:val="en-US"/>
              </w:rPr>
              <w:t>lying</w:t>
            </w:r>
            <w:r>
              <w:rPr>
                <w:rFonts w:cs="Arial"/>
                <w:sz w:val="20"/>
                <w:szCs w:val="20"/>
                <w:lang w:val="en-US"/>
              </w:rPr>
              <w:t xml:space="preserve"> protocols. Segmentation indicator fields and segmentation offsets are included in RLC PDU headers. When retransmitting in AM, SDUs may also be re-segmented. </w:t>
            </w:r>
            <w:r>
              <w:rPr>
                <w:rFonts w:cs="Arial"/>
                <w:sz w:val="20"/>
                <w:szCs w:val="20"/>
                <w:lang w:val="en-US"/>
              </w:rPr>
              <w:br/>
              <w:t>In the receiver, in both AM and UM timers and state variables (</w:t>
            </w:r>
            <w:proofErr w:type="spellStart"/>
            <w:r>
              <w:rPr>
                <w:rFonts w:cs="Arial"/>
                <w:sz w:val="20"/>
                <w:szCs w:val="20"/>
                <w:lang w:val="en-US"/>
              </w:rPr>
              <w:t>RX_Next_Status_Trigger</w:t>
            </w:r>
            <w:proofErr w:type="spellEnd"/>
            <w:r>
              <w:rPr>
                <w:rFonts w:cs="Arial"/>
                <w:sz w:val="20"/>
                <w:szCs w:val="20"/>
                <w:lang w:val="en-US"/>
              </w:rPr>
              <w:t xml:space="preserve"> / </w:t>
            </w:r>
            <w:proofErr w:type="spellStart"/>
            <w:r>
              <w:rPr>
                <w:rFonts w:cs="Arial"/>
                <w:sz w:val="20"/>
                <w:szCs w:val="20"/>
                <w:lang w:val="en-US"/>
              </w:rPr>
              <w:t>RX_Timer_Trigger</w:t>
            </w:r>
            <w:proofErr w:type="spellEnd"/>
            <w:r>
              <w:rPr>
                <w:rFonts w:cs="Arial"/>
                <w:sz w:val="20"/>
                <w:szCs w:val="20"/>
                <w:lang w:val="en-US"/>
              </w:rPr>
              <w:t xml:space="preserve">, </w:t>
            </w:r>
            <w:proofErr w:type="spellStart"/>
            <w:r>
              <w:rPr>
                <w:rFonts w:cs="Arial"/>
                <w:sz w:val="20"/>
                <w:szCs w:val="20"/>
                <w:lang w:val="en-US"/>
              </w:rPr>
              <w:t>RX_Next</w:t>
            </w:r>
            <w:proofErr w:type="spellEnd"/>
            <w:r>
              <w:rPr>
                <w:rFonts w:cs="Arial"/>
                <w:sz w:val="20"/>
                <w:szCs w:val="20"/>
                <w:lang w:val="en-US"/>
              </w:rPr>
              <w:t>_ Reassembly, t-Reassembly) are used to keep track of segments still considered for reassembly or to be considered lost (UM) or for status reporting (AM).</w:t>
            </w:r>
          </w:p>
        </w:tc>
        <w:tc>
          <w:tcPr>
            <w:tcW w:w="3108" w:type="dxa"/>
          </w:tcPr>
          <w:p w14:paraId="6AA42478" w14:textId="77777777" w:rsidR="00B81E56" w:rsidRDefault="00B81E56" w:rsidP="00F70D3A">
            <w:pPr>
              <w:pStyle w:val="BodyText"/>
              <w:jc w:val="left"/>
              <w:rPr>
                <w:rFonts w:cs="Arial"/>
                <w:sz w:val="20"/>
                <w:szCs w:val="20"/>
                <w:lang w:val="en-US"/>
              </w:rPr>
            </w:pPr>
            <w:r>
              <w:rPr>
                <w:rFonts w:cs="Arial"/>
                <w:sz w:val="20"/>
                <w:szCs w:val="20"/>
                <w:lang w:val="en-US"/>
              </w:rPr>
              <w:t>Essential basic functionality to map packets to radio frames, i.e. to enable data transmission for low data rates and to efficiently utilize different transport blocks sizes.</w:t>
            </w:r>
          </w:p>
          <w:p w14:paraId="3617FD24" w14:textId="77777777" w:rsidR="00B81E56" w:rsidRPr="00D74F3B" w:rsidRDefault="00B81E56" w:rsidP="00F70D3A">
            <w:pPr>
              <w:pStyle w:val="BodyText"/>
              <w:jc w:val="left"/>
              <w:rPr>
                <w:rFonts w:cs="Arial"/>
                <w:sz w:val="20"/>
                <w:szCs w:val="20"/>
                <w:lang w:val="en-US"/>
              </w:rPr>
            </w:pPr>
            <w:r>
              <w:rPr>
                <w:rFonts w:cs="Arial"/>
                <w:sz w:val="20"/>
                <w:szCs w:val="20"/>
                <w:lang w:val="en-US"/>
              </w:rPr>
              <w:br/>
            </w:r>
          </w:p>
        </w:tc>
      </w:tr>
      <w:tr w:rsidR="00B81E56" w14:paraId="468A3B4A" w14:textId="77777777" w:rsidTr="00F02A8F">
        <w:trPr>
          <w:trHeight w:val="20"/>
        </w:trPr>
        <w:tc>
          <w:tcPr>
            <w:tcW w:w="846" w:type="dxa"/>
          </w:tcPr>
          <w:p w14:paraId="15199146" w14:textId="77777777" w:rsidR="00B81E56" w:rsidRPr="00F02A8F" w:rsidRDefault="00B81E56" w:rsidP="00F70D3A">
            <w:pPr>
              <w:pStyle w:val="BodyText"/>
              <w:rPr>
                <w:rFonts w:cs="Arial"/>
                <w:color w:val="ED7D31" w:themeColor="accent2"/>
                <w:sz w:val="20"/>
                <w:szCs w:val="20"/>
                <w:lang w:val="en-US"/>
              </w:rPr>
            </w:pPr>
            <w:r w:rsidRPr="00F02A8F">
              <w:rPr>
                <w:rFonts w:cs="Arial"/>
                <w:color w:val="ED7D31" w:themeColor="accent2"/>
                <w:lang w:val="en-US"/>
              </w:rPr>
              <w:t>RLC</w:t>
            </w:r>
          </w:p>
        </w:tc>
        <w:tc>
          <w:tcPr>
            <w:tcW w:w="5675" w:type="dxa"/>
          </w:tcPr>
          <w:p w14:paraId="10E6E819" w14:textId="77777777" w:rsidR="00B81E56" w:rsidRPr="00D74F3B" w:rsidRDefault="00B81E56" w:rsidP="00F70D3A">
            <w:pPr>
              <w:pStyle w:val="BodyText"/>
              <w:rPr>
                <w:rFonts w:cs="Arial"/>
                <w:sz w:val="20"/>
                <w:szCs w:val="20"/>
                <w:lang w:val="en-US"/>
              </w:rPr>
            </w:pPr>
            <w:r w:rsidRPr="00C90FFB">
              <w:rPr>
                <w:rFonts w:cs="Arial"/>
                <w:b/>
                <w:bCs/>
                <w:sz w:val="20"/>
                <w:szCs w:val="20"/>
                <w:lang w:val="en-US"/>
              </w:rPr>
              <w:t>Acknowledged mode: Polling and status reporting</w:t>
            </w:r>
            <w:r>
              <w:rPr>
                <w:rFonts w:cs="Arial"/>
                <w:sz w:val="20"/>
                <w:szCs w:val="20"/>
                <w:lang w:val="en-US"/>
              </w:rPr>
              <w:br/>
              <w:t>In AM, the reception status report is polled, i.e. a poll bit is included according to certain rules. The reception status report sent back to the transmitter includes information about highest in-order received SNs as well as packets or segments lost. Beside polling, the status report may also be triggered based on identified reception gaps (and related expiry of t-Reassembly timer).</w:t>
            </w:r>
          </w:p>
        </w:tc>
        <w:tc>
          <w:tcPr>
            <w:tcW w:w="3108" w:type="dxa"/>
          </w:tcPr>
          <w:p w14:paraId="0562CD5E" w14:textId="77777777" w:rsidR="00B81E56" w:rsidRDefault="00B81E56" w:rsidP="00F70D3A">
            <w:pPr>
              <w:pStyle w:val="BodyText"/>
              <w:jc w:val="left"/>
              <w:rPr>
                <w:rFonts w:cs="Arial"/>
                <w:sz w:val="20"/>
                <w:szCs w:val="20"/>
                <w:lang w:val="en-US"/>
              </w:rPr>
            </w:pPr>
            <w:r>
              <w:rPr>
                <w:rFonts w:cs="Arial"/>
                <w:sz w:val="20"/>
                <w:szCs w:val="20"/>
                <w:lang w:val="en-US"/>
              </w:rPr>
              <w:t>Needed basic functionality to recover from residual losses of lower layer HARQ</w:t>
            </w:r>
          </w:p>
          <w:p w14:paraId="3A6D5129" w14:textId="77777777" w:rsidR="00B81E56" w:rsidRDefault="00B81E56" w:rsidP="00F70D3A">
            <w:pPr>
              <w:pStyle w:val="BodyText"/>
              <w:jc w:val="left"/>
              <w:rPr>
                <w:rFonts w:cs="Arial"/>
                <w:sz w:val="20"/>
                <w:szCs w:val="20"/>
                <w:lang w:val="en-US"/>
              </w:rPr>
            </w:pPr>
          </w:p>
          <w:p w14:paraId="0ECF6CB6" w14:textId="77777777" w:rsidR="00B81E56" w:rsidRPr="00D74F3B" w:rsidRDefault="00B81E56" w:rsidP="00F70D3A">
            <w:pPr>
              <w:pStyle w:val="BodyText"/>
              <w:jc w:val="left"/>
              <w:rPr>
                <w:rFonts w:cs="Arial"/>
                <w:sz w:val="20"/>
                <w:szCs w:val="20"/>
                <w:lang w:val="en-US"/>
              </w:rPr>
            </w:pPr>
            <w:r>
              <w:rPr>
                <w:rFonts w:cs="Arial"/>
                <w:sz w:val="20"/>
                <w:szCs w:val="20"/>
                <w:lang w:val="en-US"/>
              </w:rPr>
              <w:t xml:space="preserve">Can be complemented by lower layer feedback from HARQ, i.e. to speed up retransmissions. See our companion paper </w:t>
            </w:r>
            <w:r>
              <w:rPr>
                <w:rFonts w:cs="Arial"/>
                <w:lang w:val="en-US"/>
              </w:rPr>
              <w:fldChar w:fldCharType="begin"/>
            </w:r>
            <w:r>
              <w:rPr>
                <w:rFonts w:cs="Arial"/>
                <w:lang w:val="en-US"/>
              </w:rPr>
              <w:instrText xml:space="preserve"> </w:instrText>
            </w:r>
            <w:r>
              <w:rPr>
                <w:rFonts w:cs="Arial"/>
                <w:sz w:val="20"/>
                <w:szCs w:val="20"/>
                <w:lang w:val="en-US"/>
              </w:rPr>
              <w:instrText xml:space="preserve">REF </w:instrText>
            </w:r>
            <w:r>
              <w:rPr>
                <w:rFonts w:cs="Arial"/>
                <w:lang w:val="en-US"/>
              </w:rPr>
              <w:instrText xml:space="preserve">_Ref212808807 \r \h  \* MERGEFORMAT </w:instrText>
            </w:r>
            <w:r>
              <w:rPr>
                <w:rFonts w:cs="Arial"/>
                <w:lang w:val="en-US"/>
              </w:rPr>
            </w:r>
            <w:r>
              <w:rPr>
                <w:rFonts w:cs="Arial"/>
                <w:lang w:val="en-US"/>
              </w:rPr>
              <w:fldChar w:fldCharType="separate"/>
            </w:r>
            <w:r>
              <w:rPr>
                <w:rFonts w:cs="Arial"/>
                <w:sz w:val="20"/>
                <w:szCs w:val="20"/>
                <w:lang w:val="en-US"/>
              </w:rPr>
              <w:t>[4]</w:t>
            </w:r>
            <w:r>
              <w:rPr>
                <w:rFonts w:cs="Arial"/>
                <w:lang w:val="en-US"/>
              </w:rPr>
              <w:fldChar w:fldCharType="end"/>
            </w:r>
            <w:r>
              <w:rPr>
                <w:rFonts w:cs="Arial"/>
                <w:sz w:val="20"/>
                <w:szCs w:val="20"/>
                <w:lang w:val="en-US"/>
              </w:rPr>
              <w:t xml:space="preserve">. </w:t>
            </w:r>
          </w:p>
        </w:tc>
      </w:tr>
      <w:tr w:rsidR="00B81E56" w14:paraId="097A27D7" w14:textId="77777777" w:rsidTr="00F02A8F">
        <w:trPr>
          <w:trHeight w:val="20"/>
        </w:trPr>
        <w:tc>
          <w:tcPr>
            <w:tcW w:w="846" w:type="dxa"/>
          </w:tcPr>
          <w:p w14:paraId="40115010" w14:textId="77777777" w:rsidR="00B81E56" w:rsidRPr="00F02A8F" w:rsidRDefault="00B81E56" w:rsidP="00F70D3A">
            <w:pPr>
              <w:pStyle w:val="BodyText"/>
              <w:rPr>
                <w:rFonts w:cs="Arial"/>
                <w:color w:val="ED7D31" w:themeColor="accent2"/>
                <w:sz w:val="20"/>
                <w:szCs w:val="20"/>
                <w:lang w:val="en-US"/>
              </w:rPr>
            </w:pPr>
            <w:r w:rsidRPr="00F02A8F">
              <w:rPr>
                <w:rFonts w:cs="Arial"/>
                <w:color w:val="ED7D31" w:themeColor="accent2"/>
                <w:lang w:val="en-US"/>
              </w:rPr>
              <w:t>RLC</w:t>
            </w:r>
          </w:p>
        </w:tc>
        <w:tc>
          <w:tcPr>
            <w:tcW w:w="5675" w:type="dxa"/>
          </w:tcPr>
          <w:p w14:paraId="733948E8" w14:textId="77777777" w:rsidR="00B81E56" w:rsidRPr="00D74F3B" w:rsidRDefault="00B81E56" w:rsidP="00F70D3A">
            <w:pPr>
              <w:pStyle w:val="BodyText"/>
              <w:rPr>
                <w:rFonts w:cs="Arial"/>
                <w:sz w:val="20"/>
                <w:szCs w:val="20"/>
                <w:lang w:val="en-US"/>
              </w:rPr>
            </w:pPr>
            <w:r w:rsidRPr="002D485C">
              <w:rPr>
                <w:rFonts w:cs="Arial"/>
                <w:b/>
                <w:bCs/>
                <w:sz w:val="20"/>
                <w:szCs w:val="20"/>
                <w:lang w:val="en-US"/>
              </w:rPr>
              <w:t>Acknowledged mode: Retransmissions</w:t>
            </w:r>
            <w:r>
              <w:rPr>
                <w:rFonts w:cs="Arial"/>
                <w:sz w:val="20"/>
                <w:szCs w:val="20"/>
                <w:lang w:val="en-US"/>
              </w:rPr>
              <w:br/>
              <w:t>In AM, retransmissions are triggered for negatively acknowledged SDUs or SDU segments by the RLC status report.</w:t>
            </w:r>
          </w:p>
        </w:tc>
        <w:tc>
          <w:tcPr>
            <w:tcW w:w="3108" w:type="dxa"/>
          </w:tcPr>
          <w:p w14:paraId="77AED6FA" w14:textId="29B8D942" w:rsidR="00B81E56" w:rsidRPr="00D74F3B" w:rsidRDefault="00B81E56" w:rsidP="00F70D3A">
            <w:pPr>
              <w:pStyle w:val="BodyText"/>
              <w:jc w:val="left"/>
              <w:rPr>
                <w:rFonts w:cs="Arial"/>
                <w:sz w:val="20"/>
                <w:szCs w:val="20"/>
                <w:lang w:val="en-US"/>
              </w:rPr>
            </w:pPr>
            <w:r>
              <w:rPr>
                <w:rFonts w:cs="Arial"/>
                <w:sz w:val="20"/>
                <w:szCs w:val="20"/>
                <w:lang w:val="en-US"/>
              </w:rPr>
              <w:t xml:space="preserve">Essential basic functionality to allow (L2) retransmissions enabling re-segmentation. </w:t>
            </w:r>
            <w:r>
              <w:rPr>
                <w:rFonts w:cs="Arial"/>
                <w:sz w:val="20"/>
                <w:szCs w:val="20"/>
                <w:lang w:val="en-US"/>
              </w:rPr>
              <w:br/>
            </w:r>
            <w:r>
              <w:rPr>
                <w:rFonts w:cs="Arial"/>
                <w:sz w:val="20"/>
                <w:szCs w:val="20"/>
                <w:lang w:val="en-US"/>
              </w:rPr>
              <w:br/>
              <w:t xml:space="preserve">Can study triggering retransmissions also in UM, if triggered by lower layer feedback from HARQ as discussed in our companion paper </w:t>
            </w:r>
            <w:r w:rsidRPr="00387FB0">
              <w:rPr>
                <w:rFonts w:cs="Arial"/>
                <w:lang w:val="en-US"/>
              </w:rPr>
              <w:fldChar w:fldCharType="begin"/>
            </w:r>
            <w:r w:rsidRPr="00387FB0">
              <w:rPr>
                <w:rFonts w:cs="Arial"/>
                <w:sz w:val="20"/>
                <w:szCs w:val="20"/>
                <w:lang w:val="en-US"/>
              </w:rPr>
              <w:instrText xml:space="preserve"> </w:instrText>
            </w:r>
            <w:r>
              <w:rPr>
                <w:rFonts w:cs="Arial"/>
                <w:sz w:val="20"/>
                <w:szCs w:val="20"/>
                <w:lang w:val="en-US"/>
              </w:rPr>
              <w:instrText xml:space="preserve">REF </w:instrText>
            </w:r>
            <w:r w:rsidRPr="00387FB0">
              <w:rPr>
                <w:rFonts w:cs="Arial"/>
                <w:sz w:val="20"/>
                <w:szCs w:val="20"/>
                <w:lang w:val="en-US"/>
              </w:rPr>
              <w:instrText xml:space="preserve">_Ref212808807 \r \h  \* MERGEFORMAT </w:instrText>
            </w:r>
            <w:r w:rsidRPr="00387FB0">
              <w:rPr>
                <w:rFonts w:cs="Arial"/>
                <w:lang w:val="en-US"/>
              </w:rPr>
            </w:r>
            <w:r w:rsidRPr="00387FB0">
              <w:rPr>
                <w:rFonts w:cs="Arial"/>
                <w:lang w:val="en-US"/>
              </w:rPr>
              <w:fldChar w:fldCharType="separate"/>
            </w:r>
            <w:r>
              <w:rPr>
                <w:rFonts w:cs="Arial"/>
                <w:sz w:val="20"/>
                <w:szCs w:val="20"/>
                <w:lang w:val="en-US"/>
              </w:rPr>
              <w:t>[4]</w:t>
            </w:r>
            <w:r w:rsidRPr="00387FB0">
              <w:rPr>
                <w:rFonts w:cs="Arial"/>
                <w:lang w:val="en-US"/>
              </w:rPr>
              <w:fldChar w:fldCharType="end"/>
            </w:r>
            <w:r w:rsidRPr="00387FB0">
              <w:rPr>
                <w:rFonts w:cs="Arial"/>
                <w:sz w:val="20"/>
                <w:szCs w:val="20"/>
                <w:lang w:val="en-US"/>
              </w:rPr>
              <w:t xml:space="preserve">. </w:t>
            </w:r>
            <w:proofErr w:type="gramStart"/>
            <w:r w:rsidRPr="00387FB0">
              <w:rPr>
                <w:rFonts w:cs="Arial"/>
                <w:sz w:val="20"/>
                <w:szCs w:val="20"/>
                <w:lang w:val="en-US"/>
              </w:rPr>
              <w:t>In particular if</w:t>
            </w:r>
            <w:proofErr w:type="gramEnd"/>
            <w:r w:rsidRPr="00387FB0">
              <w:rPr>
                <w:rFonts w:cs="Arial"/>
                <w:sz w:val="20"/>
                <w:szCs w:val="20"/>
                <w:lang w:val="en-US"/>
              </w:rPr>
              <w:t xml:space="preserve"> AM and UM are not considered separate operational modes. See discussion in section below.</w:t>
            </w:r>
          </w:p>
        </w:tc>
      </w:tr>
      <w:tr w:rsidR="00B81E56" w14:paraId="30E741DB" w14:textId="77777777" w:rsidTr="00F02A8F">
        <w:trPr>
          <w:trHeight w:val="20"/>
        </w:trPr>
        <w:tc>
          <w:tcPr>
            <w:tcW w:w="846" w:type="dxa"/>
          </w:tcPr>
          <w:p w14:paraId="2E570FB0" w14:textId="77777777" w:rsidR="00B81E56" w:rsidRPr="00F02A8F" w:rsidRDefault="00B81E56" w:rsidP="00F70D3A">
            <w:pPr>
              <w:pStyle w:val="BodyText"/>
              <w:rPr>
                <w:rFonts w:cs="Arial"/>
                <w:color w:val="ED7D31" w:themeColor="accent2"/>
                <w:sz w:val="20"/>
                <w:szCs w:val="20"/>
                <w:lang w:val="en-US"/>
              </w:rPr>
            </w:pPr>
            <w:r w:rsidRPr="00F02A8F">
              <w:rPr>
                <w:rFonts w:cs="Arial"/>
                <w:color w:val="ED7D31" w:themeColor="accent2"/>
                <w:lang w:val="en-US"/>
              </w:rPr>
              <w:t>RLC</w:t>
            </w:r>
          </w:p>
        </w:tc>
        <w:tc>
          <w:tcPr>
            <w:tcW w:w="5675" w:type="dxa"/>
          </w:tcPr>
          <w:p w14:paraId="5D01AFB3" w14:textId="77777777" w:rsidR="00B81E56" w:rsidRPr="00D74F3B" w:rsidRDefault="00B81E56" w:rsidP="00F70D3A">
            <w:pPr>
              <w:pStyle w:val="BodyText"/>
              <w:rPr>
                <w:rFonts w:cs="Arial"/>
                <w:sz w:val="20"/>
                <w:szCs w:val="20"/>
                <w:lang w:val="en-US"/>
              </w:rPr>
            </w:pPr>
            <w:r w:rsidRPr="00B52B6C">
              <w:rPr>
                <w:rFonts w:cs="Arial"/>
                <w:b/>
                <w:bCs/>
                <w:sz w:val="20"/>
                <w:szCs w:val="20"/>
                <w:lang w:val="en-US"/>
              </w:rPr>
              <w:t>Transmitter SDU discard</w:t>
            </w:r>
            <w:r>
              <w:rPr>
                <w:rFonts w:cs="Arial"/>
                <w:sz w:val="20"/>
                <w:szCs w:val="20"/>
                <w:lang w:val="en-US"/>
              </w:rPr>
              <w:br/>
              <w:t>When indicated from PDCP, a not yet transmitted SDU is to be discarded.</w:t>
            </w:r>
          </w:p>
        </w:tc>
        <w:tc>
          <w:tcPr>
            <w:tcW w:w="3108" w:type="dxa"/>
          </w:tcPr>
          <w:p w14:paraId="24BE3AEC" w14:textId="77777777" w:rsidR="00B81E56" w:rsidRPr="00D74F3B" w:rsidRDefault="00B81E56" w:rsidP="00F70D3A">
            <w:pPr>
              <w:pStyle w:val="BodyText"/>
              <w:jc w:val="left"/>
              <w:rPr>
                <w:rFonts w:cs="Arial"/>
                <w:sz w:val="20"/>
                <w:szCs w:val="20"/>
                <w:lang w:val="en-US"/>
              </w:rPr>
            </w:pPr>
            <w:r>
              <w:rPr>
                <w:rFonts w:cs="Arial"/>
                <w:sz w:val="20"/>
                <w:szCs w:val="20"/>
                <w:lang w:val="en-US"/>
              </w:rPr>
              <w:t>See comment on PDCP SDU discard (timer).</w:t>
            </w:r>
          </w:p>
        </w:tc>
      </w:tr>
      <w:tr w:rsidR="00B81E56" w14:paraId="34EADDB4" w14:textId="77777777" w:rsidTr="00F02A8F">
        <w:trPr>
          <w:trHeight w:val="20"/>
        </w:trPr>
        <w:tc>
          <w:tcPr>
            <w:tcW w:w="846" w:type="dxa"/>
          </w:tcPr>
          <w:p w14:paraId="32D64B65" w14:textId="77777777" w:rsidR="00B81E56" w:rsidRPr="00F02A8F" w:rsidRDefault="00B81E56" w:rsidP="00F70D3A">
            <w:pPr>
              <w:pStyle w:val="BodyText"/>
              <w:rPr>
                <w:rFonts w:cs="Arial"/>
                <w:color w:val="ED7D31" w:themeColor="accent2"/>
                <w:sz w:val="20"/>
                <w:szCs w:val="20"/>
                <w:lang w:val="en-US"/>
              </w:rPr>
            </w:pPr>
            <w:r w:rsidRPr="00F02A8F">
              <w:rPr>
                <w:rFonts w:cs="Arial"/>
                <w:color w:val="ED7D31" w:themeColor="accent2"/>
                <w:lang w:val="en-US"/>
              </w:rPr>
              <w:t>RLC</w:t>
            </w:r>
          </w:p>
        </w:tc>
        <w:tc>
          <w:tcPr>
            <w:tcW w:w="5675" w:type="dxa"/>
          </w:tcPr>
          <w:p w14:paraId="62173D8D" w14:textId="77777777" w:rsidR="00B81E56" w:rsidRPr="00D74F3B" w:rsidRDefault="00B81E56" w:rsidP="00F70D3A">
            <w:pPr>
              <w:pStyle w:val="BodyText"/>
              <w:rPr>
                <w:rFonts w:cs="Arial"/>
                <w:sz w:val="20"/>
                <w:szCs w:val="20"/>
                <w:lang w:val="en-US"/>
              </w:rPr>
            </w:pPr>
            <w:r w:rsidRPr="00126B66">
              <w:rPr>
                <w:rFonts w:cs="Arial"/>
                <w:b/>
                <w:bCs/>
                <w:sz w:val="20"/>
                <w:szCs w:val="20"/>
                <w:lang w:val="en-US"/>
              </w:rPr>
              <w:t>Receiver discard timer</w:t>
            </w:r>
            <w:r>
              <w:rPr>
                <w:rFonts w:cs="Arial"/>
                <w:sz w:val="20"/>
                <w:szCs w:val="20"/>
                <w:lang w:val="en-US"/>
              </w:rPr>
              <w:br/>
              <w:t>Rel-19 introduces a functionality to move the lower window edge (</w:t>
            </w:r>
            <w:proofErr w:type="spellStart"/>
            <w:r>
              <w:rPr>
                <w:rFonts w:cs="Arial"/>
                <w:sz w:val="20"/>
                <w:szCs w:val="20"/>
                <w:lang w:val="en-US"/>
              </w:rPr>
              <w:t>RX_Next</w:t>
            </w:r>
            <w:proofErr w:type="spellEnd"/>
            <w:r>
              <w:rPr>
                <w:rFonts w:cs="Arial"/>
                <w:sz w:val="20"/>
                <w:szCs w:val="20"/>
                <w:lang w:val="en-US"/>
              </w:rPr>
              <w:t xml:space="preserve">) upwards in AM, even though packets were not </w:t>
            </w:r>
            <w:proofErr w:type="spellStart"/>
            <w:r>
              <w:rPr>
                <w:rFonts w:cs="Arial"/>
                <w:sz w:val="20"/>
                <w:szCs w:val="20"/>
                <w:lang w:val="en-US"/>
              </w:rPr>
              <w:t>yetreceived</w:t>
            </w:r>
            <w:proofErr w:type="spellEnd"/>
            <w:r>
              <w:rPr>
                <w:rFonts w:cs="Arial"/>
                <w:sz w:val="20"/>
                <w:szCs w:val="20"/>
                <w:lang w:val="en-US"/>
              </w:rPr>
              <w:t xml:space="preserve">, i.e. SNs before are discarded. The reasoning was that higher layer PDCP receiver applies a similar method with </w:t>
            </w:r>
            <w:proofErr w:type="spellStart"/>
            <w:r>
              <w:rPr>
                <w:rFonts w:cs="Arial"/>
                <w:sz w:val="20"/>
                <w:szCs w:val="20"/>
                <w:lang w:val="en-US"/>
              </w:rPr>
              <w:t>reorderingTimer</w:t>
            </w:r>
            <w:proofErr w:type="spellEnd"/>
            <w:r>
              <w:rPr>
                <w:rFonts w:cs="Arial"/>
                <w:sz w:val="20"/>
                <w:szCs w:val="20"/>
                <w:lang w:val="en-US"/>
              </w:rPr>
              <w:t>, while AM would have continued retransmitting without this Rel-19 feature.</w:t>
            </w:r>
          </w:p>
        </w:tc>
        <w:tc>
          <w:tcPr>
            <w:tcW w:w="3108" w:type="dxa"/>
          </w:tcPr>
          <w:p w14:paraId="30A13E96" w14:textId="77777777" w:rsidR="00B81E56" w:rsidRPr="00D74F3B" w:rsidRDefault="00B81E56" w:rsidP="00F70D3A">
            <w:pPr>
              <w:pStyle w:val="BodyText"/>
              <w:jc w:val="left"/>
              <w:rPr>
                <w:rFonts w:cs="Arial"/>
                <w:sz w:val="20"/>
                <w:szCs w:val="20"/>
                <w:lang w:val="en-US"/>
              </w:rPr>
            </w:pPr>
            <w:r>
              <w:rPr>
                <w:rFonts w:cs="Arial"/>
                <w:sz w:val="20"/>
                <w:szCs w:val="20"/>
                <w:lang w:val="en-US"/>
              </w:rPr>
              <w:t xml:space="preserve">Not needed, since redundant with PDCP </w:t>
            </w:r>
            <w:proofErr w:type="spellStart"/>
            <w:r>
              <w:rPr>
                <w:rFonts w:cs="Arial"/>
                <w:sz w:val="20"/>
                <w:szCs w:val="20"/>
                <w:lang w:val="en-US"/>
              </w:rPr>
              <w:t>reorderingTimer</w:t>
            </w:r>
            <w:proofErr w:type="spellEnd"/>
            <w:r>
              <w:rPr>
                <w:rFonts w:cs="Arial"/>
                <w:sz w:val="20"/>
                <w:szCs w:val="20"/>
                <w:lang w:val="en-US"/>
              </w:rPr>
              <w:t xml:space="preserve"> functionality.</w:t>
            </w:r>
            <w:r>
              <w:rPr>
                <w:rFonts w:cs="Arial"/>
                <w:sz w:val="20"/>
                <w:szCs w:val="20"/>
                <w:lang w:val="en-US"/>
              </w:rPr>
              <w:br/>
            </w:r>
            <w:r>
              <w:rPr>
                <w:rFonts w:cs="Arial"/>
                <w:sz w:val="20"/>
                <w:szCs w:val="20"/>
                <w:lang w:val="en-US"/>
              </w:rPr>
              <w:br/>
            </w:r>
          </w:p>
        </w:tc>
      </w:tr>
      <w:tr w:rsidR="00B81E56" w14:paraId="694E9CB2" w14:textId="77777777" w:rsidTr="00F02A8F">
        <w:trPr>
          <w:trHeight w:val="20"/>
        </w:trPr>
        <w:tc>
          <w:tcPr>
            <w:tcW w:w="846" w:type="dxa"/>
          </w:tcPr>
          <w:p w14:paraId="31481ABB" w14:textId="77777777" w:rsidR="00B81E56" w:rsidRPr="00F02A8F" w:rsidRDefault="00B81E56" w:rsidP="00F70D3A">
            <w:pPr>
              <w:pStyle w:val="BodyText"/>
              <w:rPr>
                <w:rFonts w:cs="Arial"/>
                <w:color w:val="ED7D31" w:themeColor="accent2"/>
                <w:sz w:val="20"/>
                <w:szCs w:val="20"/>
                <w:lang w:val="en-US"/>
              </w:rPr>
            </w:pPr>
            <w:r w:rsidRPr="00F02A8F">
              <w:rPr>
                <w:rFonts w:cs="Arial"/>
                <w:color w:val="ED7D31" w:themeColor="accent2"/>
                <w:lang w:val="en-US"/>
              </w:rPr>
              <w:t>RLC</w:t>
            </w:r>
          </w:p>
        </w:tc>
        <w:tc>
          <w:tcPr>
            <w:tcW w:w="5675" w:type="dxa"/>
          </w:tcPr>
          <w:p w14:paraId="363657B1" w14:textId="77777777" w:rsidR="00B81E56" w:rsidRPr="00D74F3B" w:rsidRDefault="00B81E56" w:rsidP="00F70D3A">
            <w:pPr>
              <w:pStyle w:val="BodyText"/>
              <w:rPr>
                <w:rFonts w:cs="Arial"/>
                <w:sz w:val="20"/>
                <w:szCs w:val="20"/>
                <w:lang w:val="en-US"/>
              </w:rPr>
            </w:pPr>
            <w:r w:rsidRPr="00774A9B">
              <w:rPr>
                <w:rFonts w:cs="Arial"/>
                <w:b/>
                <w:bCs/>
                <w:sz w:val="20"/>
                <w:szCs w:val="20"/>
                <w:lang w:val="en-US"/>
              </w:rPr>
              <w:t>Transmitter retransmissions limitations</w:t>
            </w:r>
            <w:r w:rsidRPr="00D74F3B">
              <w:rPr>
                <w:rFonts w:cs="Arial"/>
                <w:sz w:val="20"/>
                <w:szCs w:val="20"/>
                <w:lang w:val="en-US"/>
              </w:rPr>
              <w:t xml:space="preserve"> </w:t>
            </w:r>
            <w:r>
              <w:rPr>
                <w:rFonts w:cs="Arial"/>
                <w:sz w:val="20"/>
                <w:szCs w:val="20"/>
                <w:lang w:val="en-US"/>
              </w:rPr>
              <w:br/>
              <w:t xml:space="preserve">Rel-19 introduces a feature to limit AM retransmissions in case of SDU discards. </w:t>
            </w:r>
          </w:p>
        </w:tc>
        <w:tc>
          <w:tcPr>
            <w:tcW w:w="3108" w:type="dxa"/>
          </w:tcPr>
          <w:p w14:paraId="5DCF0062" w14:textId="77777777" w:rsidR="00B81E56" w:rsidRPr="00D74F3B" w:rsidRDefault="00B81E56" w:rsidP="00F70D3A">
            <w:pPr>
              <w:pStyle w:val="BodyText"/>
              <w:jc w:val="left"/>
              <w:rPr>
                <w:rFonts w:cs="Arial"/>
                <w:sz w:val="20"/>
                <w:szCs w:val="20"/>
                <w:lang w:val="en-US"/>
              </w:rPr>
            </w:pPr>
            <w:r>
              <w:rPr>
                <w:rFonts w:cs="Arial"/>
                <w:sz w:val="20"/>
                <w:szCs w:val="20"/>
                <w:lang w:val="en-US"/>
              </w:rPr>
              <w:t>Not needed optimization. Unclear in conjunction usage of PDCP SN gap report.</w:t>
            </w:r>
          </w:p>
        </w:tc>
      </w:tr>
    </w:tbl>
    <w:p w14:paraId="7ED21492" w14:textId="77777777" w:rsidR="006446B9" w:rsidRDefault="006446B9" w:rsidP="00707304">
      <w:pPr>
        <w:pStyle w:val="Proposal"/>
        <w:numPr>
          <w:ilvl w:val="0"/>
          <w:numId w:val="0"/>
        </w:numPr>
        <w:ind w:left="1701" w:hanging="1701"/>
        <w:rPr>
          <w:rFonts w:cs="Arial"/>
        </w:rPr>
      </w:pPr>
    </w:p>
    <w:p w14:paraId="41A37059" w14:textId="3F9B1EC0" w:rsidR="00FE0E04" w:rsidRPr="00723F96" w:rsidRDefault="008E0D41" w:rsidP="00723F96">
      <w:pPr>
        <w:pStyle w:val="BodyText"/>
      </w:pPr>
      <w:r>
        <w:t xml:space="preserve">Features in </w:t>
      </w:r>
      <w:r w:rsidR="0042560D">
        <w:t>5G have been added throughout the releases</w:t>
      </w:r>
      <w:r w:rsidR="00512187">
        <w:t xml:space="preserve"> to address new requirements</w:t>
      </w:r>
      <w:r w:rsidR="005E17BB">
        <w:t xml:space="preserve">, improve and fix issues. </w:t>
      </w:r>
      <w:r w:rsidR="009B76EB">
        <w:t xml:space="preserve">The baseline for 6G design, when it comes to </w:t>
      </w:r>
      <w:r w:rsidR="00066E48">
        <w:t>discussion on required functionality, should thus be Rel-19 NR.</w:t>
      </w:r>
      <w:r w:rsidR="00613EFE">
        <w:t xml:space="preserve"> As </w:t>
      </w:r>
      <w:r w:rsidR="00402950">
        <w:t>analysed</w:t>
      </w:r>
      <w:r w:rsidR="00613EFE">
        <w:t xml:space="preserve"> above,</w:t>
      </w:r>
      <w:r w:rsidR="00402950">
        <w:t xml:space="preserve"> </w:t>
      </w:r>
      <w:r w:rsidR="0040136F">
        <w:t xml:space="preserve">some functionalities are identified as </w:t>
      </w:r>
      <w:proofErr w:type="gramStart"/>
      <w:r w:rsidR="0040136F">
        <w:t>redundant</w:t>
      </w:r>
      <w:proofErr w:type="gramEnd"/>
      <w:r w:rsidR="0040136F">
        <w:t xml:space="preserve"> and their consolidation should be considered in 6G.</w:t>
      </w:r>
      <w:r w:rsidR="00613EFE">
        <w:t xml:space="preserve"> </w:t>
      </w:r>
    </w:p>
    <w:p w14:paraId="2581D51E" w14:textId="578319B0" w:rsidR="00320ECC" w:rsidRDefault="00412248" w:rsidP="00320ECC">
      <w:pPr>
        <w:pStyle w:val="Proposal"/>
        <w:tabs>
          <w:tab w:val="clear" w:pos="1304"/>
        </w:tabs>
        <w:ind w:left="1701" w:hanging="1701"/>
      </w:pPr>
      <w:bookmarkStart w:id="4" w:name="_Toc213078885"/>
      <w:bookmarkStart w:id="5" w:name="_Toc213395415"/>
      <w:r>
        <w:t>Discuss redundant functionality across protocol layers</w:t>
      </w:r>
      <w:r w:rsidR="00A3623F">
        <w:t xml:space="preserve"> and potential consolidation</w:t>
      </w:r>
      <w:r w:rsidR="00613EFE">
        <w:t>, with NR Rel-19 functionality as the baseline.</w:t>
      </w:r>
      <w:bookmarkEnd w:id="4"/>
      <w:bookmarkEnd w:id="5"/>
    </w:p>
    <w:p w14:paraId="783AC1F7" w14:textId="549650E6" w:rsidR="00066E48" w:rsidRPr="00DF4D11" w:rsidRDefault="00D2203A" w:rsidP="00D2203A">
      <w:pPr>
        <w:pStyle w:val="BodyText"/>
      </w:pPr>
      <w:proofErr w:type="gramStart"/>
      <w:r>
        <w:t>In order to</w:t>
      </w:r>
      <w:proofErr w:type="gramEnd"/>
      <w:r>
        <w:t xml:space="preserve"> progress the analysis </w:t>
      </w:r>
      <w:r w:rsidR="00785D0A">
        <w:t xml:space="preserve">of required functionalities </w:t>
      </w:r>
      <w:r w:rsidR="00165EA6">
        <w:t xml:space="preserve">in RAN2, we </w:t>
      </w:r>
      <w:r w:rsidR="002157AE">
        <w:t xml:space="preserve">propose to </w:t>
      </w:r>
      <w:r w:rsidR="00173D04">
        <w:t xml:space="preserve">capture above analysis </w:t>
      </w:r>
      <w:r w:rsidR="00634267">
        <w:t>(table) in the T</w:t>
      </w:r>
      <w:r w:rsidR="00803424">
        <w:t>R</w:t>
      </w:r>
      <w:r w:rsidR="000D2E67">
        <w:t xml:space="preserve"> </w:t>
      </w:r>
      <w:r w:rsidR="00AD35B8">
        <w:t>to find alignment among companies’ views</w:t>
      </w:r>
      <w:r w:rsidR="002F78F6">
        <w:t xml:space="preserve">. </w:t>
      </w:r>
    </w:p>
    <w:p w14:paraId="78A3066F" w14:textId="6C16FF1B" w:rsidR="00707304" w:rsidRDefault="00602B28" w:rsidP="00AD1694">
      <w:pPr>
        <w:pStyle w:val="Proposal"/>
        <w:tabs>
          <w:tab w:val="clear" w:pos="1304"/>
        </w:tabs>
        <w:ind w:left="1701" w:hanging="1701"/>
        <w:rPr>
          <w:rFonts w:cs="Arial"/>
        </w:rPr>
      </w:pPr>
      <w:bookmarkStart w:id="6" w:name="_Toc213078886"/>
      <w:bookmarkStart w:id="7" w:name="_Toc213395416"/>
      <w:r>
        <w:lastRenderedPageBreak/>
        <w:t xml:space="preserve">Consider </w:t>
      </w:r>
      <w:r w:rsidR="00FE0E04">
        <w:t xml:space="preserve">above analysis for </w:t>
      </w:r>
      <w:r w:rsidR="009D1852">
        <w:t xml:space="preserve">upper </w:t>
      </w:r>
      <w:r w:rsidR="00FE0E04">
        <w:t>UP functionalities for 6G design</w:t>
      </w:r>
      <w:r w:rsidR="00E36717">
        <w:t xml:space="preserve"> for further discussions in the TR.</w:t>
      </w:r>
      <w:bookmarkEnd w:id="6"/>
      <w:bookmarkEnd w:id="7"/>
    </w:p>
    <w:p w14:paraId="356CF2DB" w14:textId="2A5FC4A1" w:rsidR="00140B91" w:rsidRPr="009F27F5" w:rsidRDefault="001A2595" w:rsidP="00140B91">
      <w:pPr>
        <w:pStyle w:val="BodyText"/>
      </w:pPr>
      <w:r w:rsidRPr="00F02A8F">
        <w:t xml:space="preserve">An important aspect that should be addressed alongside the UP functionalities is the appropriate level or granularity at </w:t>
      </w:r>
      <w:r w:rsidRPr="009F27F5">
        <w:t>which</w:t>
      </w:r>
      <w:r w:rsidRPr="00F02A8F">
        <w:t xml:space="preserve"> they can be applied (e.g., bearer</w:t>
      </w:r>
      <w:r w:rsidRPr="00F02A8F">
        <w:noBreakHyphen/>
        <w:t>level). This discussion can commence even before protocol layers are defined and functionalities are mapped to those layers. In 5G, for single connectivity the functionality is specified in RLC and PDCP at the DRB level; therefore, a logical starting point for 6G discussions is to consider the DRB level as well.</w:t>
      </w:r>
      <w:r w:rsidR="00D71635" w:rsidRPr="009F27F5">
        <w:t xml:space="preserve"> </w:t>
      </w:r>
      <w:r w:rsidR="00140B91" w:rsidRPr="009F27F5">
        <w:t xml:space="preserve">This is further discussed in our companion paper </w:t>
      </w:r>
      <w:r w:rsidR="00140B91" w:rsidRPr="009F27F5">
        <w:fldChar w:fldCharType="begin"/>
      </w:r>
      <w:r w:rsidR="00140B91" w:rsidRPr="009F27F5">
        <w:instrText xml:space="preserve"> REF _Ref212808889 \r \h </w:instrText>
      </w:r>
      <w:r w:rsidR="003742C3" w:rsidRPr="009F27F5">
        <w:instrText xml:space="preserve"> \* MERGEFORMAT </w:instrText>
      </w:r>
      <w:r w:rsidR="00140B91" w:rsidRPr="009F27F5">
        <w:fldChar w:fldCharType="separate"/>
      </w:r>
      <w:r w:rsidR="00431238" w:rsidRPr="009F27F5">
        <w:t>[</w:t>
      </w:r>
      <w:r w:rsidR="00627213">
        <w:t>5</w:t>
      </w:r>
      <w:r w:rsidR="00431238" w:rsidRPr="009F27F5">
        <w:t>]</w:t>
      </w:r>
      <w:r w:rsidR="00140B91" w:rsidRPr="009F27F5">
        <w:fldChar w:fldCharType="end"/>
      </w:r>
      <w:r w:rsidR="00140B91" w:rsidRPr="009F27F5">
        <w:t xml:space="preserve"> on the QoS framework.</w:t>
      </w:r>
    </w:p>
    <w:p w14:paraId="2FAD9D44" w14:textId="77777777" w:rsidR="00140B91" w:rsidRDefault="00140B91" w:rsidP="00140B91">
      <w:pPr>
        <w:pStyle w:val="BodyText"/>
      </w:pPr>
      <w:r>
        <w:t>Given the one-to-one mapping of PDCP entity and RLC entity within one DRB in standalone-operation, as well as the one-to-one mapping of PDCP PDUs and RLC SDUs, one simplification aspect for further study is the usage of a common sequence number (SN), i.e. reuse of the PDCP PDU SN in the RLC SDU. This could potentially decrease overhead, as well as reduce processing and memory burdens.</w:t>
      </w:r>
    </w:p>
    <w:p w14:paraId="32770E26" w14:textId="7EE07417" w:rsidR="00140B91" w:rsidRPr="005F590C" w:rsidRDefault="00140B91" w:rsidP="00140B91">
      <w:pPr>
        <w:pStyle w:val="Proposal"/>
      </w:pPr>
      <w:bookmarkStart w:id="8" w:name="_Toc213395417"/>
      <w:r>
        <w:t>Study reuse</w:t>
      </w:r>
      <w:r w:rsidR="001502E6">
        <w:t xml:space="preserve"> of PDCP sequence number in RLC in</w:t>
      </w:r>
      <w:r w:rsidR="007B77F3">
        <w:t xml:space="preserve"> 6G </w:t>
      </w:r>
      <w:r w:rsidR="00814AFA">
        <w:t>UP.</w:t>
      </w:r>
      <w:bookmarkEnd w:id="8"/>
      <w:r>
        <w:t xml:space="preserve"> </w:t>
      </w:r>
    </w:p>
    <w:p w14:paraId="20A5DFB1" w14:textId="1B497CE4" w:rsidR="00FF753D" w:rsidRPr="009F27F5" w:rsidRDefault="00C00CD0" w:rsidP="00FF753D">
      <w:pPr>
        <w:pStyle w:val="BodyText"/>
      </w:pPr>
      <w:r w:rsidRPr="00896C81">
        <w:t xml:space="preserve">Another area </w:t>
      </w:r>
      <w:r w:rsidRPr="00F02A8F">
        <w:t xml:space="preserve">where </w:t>
      </w:r>
      <w:r w:rsidRPr="00896C81">
        <w:t xml:space="preserve">the specification </w:t>
      </w:r>
      <w:r w:rsidRPr="00F02A8F">
        <w:t>could be streamlined is</w:t>
      </w:r>
      <w:r w:rsidRPr="00896C81">
        <w:t xml:space="preserve"> the rather static </w:t>
      </w:r>
      <w:r w:rsidRPr="00F02A8F">
        <w:t>set of</w:t>
      </w:r>
      <w:r w:rsidRPr="00896C81">
        <w:t xml:space="preserve"> RLC operational modes</w:t>
      </w:r>
      <w:r w:rsidRPr="00F02A8F">
        <w:t>.</w:t>
      </w:r>
      <w:r w:rsidR="00FF753D" w:rsidRPr="009F27F5">
        <w:t xml:space="preserve">: E.g. Acknowledged Mode (AM) differs from Unacknowledged Mode (UM). RLC specifies their algorithms separately, e.g. at the receiver side, however, both undergo the same </w:t>
      </w:r>
      <w:r w:rsidR="00C97003" w:rsidRPr="009F27F5">
        <w:t xml:space="preserve">common </w:t>
      </w:r>
      <w:r w:rsidR="00FF753D" w:rsidRPr="009F27F5">
        <w:t xml:space="preserve">PDCP receiver algorithm that eventually determines the behaviour how packets are delivered to higher layers. The algorithms could potentially be consolidated into a common one, </w:t>
      </w:r>
      <w:r w:rsidR="000D3953" w:rsidRPr="009F27F5">
        <w:t xml:space="preserve">where </w:t>
      </w:r>
      <w:r w:rsidR="00FF753D" w:rsidRPr="009F27F5">
        <w:t>AM and UM modes would differ only by configuring support for polling, status reports, and retransmissions, but not in their algorithms.</w:t>
      </w:r>
      <w:r w:rsidR="00431011">
        <w:t xml:space="preserve"> </w:t>
      </w:r>
      <w:r w:rsidR="0028302A">
        <w:t>This also relates to considering HARQ feedback for faster triggering of RLC retransmissions</w:t>
      </w:r>
      <w:r w:rsidR="001B5A0A">
        <w:t xml:space="preserve"> (see companion paper [4]), </w:t>
      </w:r>
      <w:r w:rsidR="00D30B16">
        <w:t xml:space="preserve">which could be enabled </w:t>
      </w:r>
      <w:r w:rsidR="00CC3DD3">
        <w:t>in such a common framework of AM/UM.</w:t>
      </w:r>
    </w:p>
    <w:p w14:paraId="28BC11F1" w14:textId="6FA3DD7A" w:rsidR="00B81E56" w:rsidRDefault="00B81E56" w:rsidP="00B81E56">
      <w:pPr>
        <w:pStyle w:val="Proposal"/>
      </w:pPr>
      <w:bookmarkStart w:id="9" w:name="_Toc213078888"/>
      <w:bookmarkStart w:id="10" w:name="_Toc213395418"/>
      <w:r>
        <w:t xml:space="preserve">Study </w:t>
      </w:r>
      <w:r w:rsidR="00771AE6">
        <w:t xml:space="preserve">common framework in </w:t>
      </w:r>
      <w:r>
        <w:t xml:space="preserve">6G RLC </w:t>
      </w:r>
      <w:bookmarkEnd w:id="9"/>
      <w:r w:rsidR="00771AE6">
        <w:t>for AM and UM operation.</w:t>
      </w:r>
      <w:bookmarkEnd w:id="10"/>
      <w:r>
        <w:t xml:space="preserve"> </w:t>
      </w:r>
    </w:p>
    <w:p w14:paraId="6B115B4D" w14:textId="77777777" w:rsidR="00FF753D" w:rsidRPr="007C5E56" w:rsidRDefault="00FF753D" w:rsidP="00C97003">
      <w:pPr>
        <w:pStyle w:val="Proposal"/>
        <w:numPr>
          <w:ilvl w:val="0"/>
          <w:numId w:val="0"/>
        </w:numPr>
        <w:rPr>
          <w:rFonts w:cs="Arial"/>
        </w:rPr>
      </w:pPr>
    </w:p>
    <w:p w14:paraId="607D5796" w14:textId="6482620E" w:rsidR="007C47A8" w:rsidRDefault="007C47A8" w:rsidP="007C47A8">
      <w:pPr>
        <w:pStyle w:val="Heading2"/>
        <w:ind w:left="0" w:firstLine="0"/>
        <w:rPr>
          <w:lang w:eastAsia="zh-CN"/>
        </w:rPr>
      </w:pPr>
      <w:r>
        <w:rPr>
          <w:lang w:eastAsia="zh-CN"/>
        </w:rPr>
        <w:t>2.2</w:t>
      </w:r>
      <w:r>
        <w:rPr>
          <w:lang w:eastAsia="zh-CN"/>
        </w:rPr>
        <w:tab/>
      </w:r>
      <w:r>
        <w:rPr>
          <w:lang w:eastAsia="zh-CN"/>
        </w:rPr>
        <w:tab/>
      </w:r>
      <w:r w:rsidR="00122EC8">
        <w:rPr>
          <w:lang w:eastAsia="zh-CN"/>
        </w:rPr>
        <w:t>P</w:t>
      </w:r>
      <w:r>
        <w:rPr>
          <w:lang w:eastAsia="zh-CN"/>
        </w:rPr>
        <w:t xml:space="preserve">rocessing </w:t>
      </w:r>
      <w:r w:rsidR="00F35B82">
        <w:rPr>
          <w:lang w:eastAsia="zh-CN"/>
        </w:rPr>
        <w:t>capabilities</w:t>
      </w:r>
    </w:p>
    <w:p w14:paraId="6CE47E46" w14:textId="12C2AD67" w:rsidR="007779F3" w:rsidRDefault="007779F3" w:rsidP="007C47A8">
      <w:pPr>
        <w:pStyle w:val="BodyText"/>
      </w:pPr>
      <w:r>
        <w:t xml:space="preserve">As agreed, </w:t>
      </w:r>
      <w:r w:rsidR="000A6247">
        <w:t>the study on 6G targets a</w:t>
      </w:r>
      <w:r>
        <w:t xml:space="preserve"> </w:t>
      </w:r>
      <w:r w:rsidRPr="007779F3">
        <w:t xml:space="preserve">UP design </w:t>
      </w:r>
      <w:r w:rsidR="000A6247">
        <w:t xml:space="preserve">that </w:t>
      </w:r>
      <w:r w:rsidRPr="007779F3">
        <w:t>should aim to be hardware-processing friendly while keeping memory requirements low and minimize data movements across protocol layer</w:t>
      </w:r>
      <w:r w:rsidR="000A6247">
        <w:t>s.</w:t>
      </w:r>
    </w:p>
    <w:p w14:paraId="0390750C" w14:textId="0416E3D7" w:rsidR="00C342A6" w:rsidRDefault="007C47A8" w:rsidP="007C47A8">
      <w:pPr>
        <w:pStyle w:val="BodyText"/>
      </w:pPr>
      <w:r w:rsidRPr="00A96187">
        <w:t>From a processing efficiency point of view, it is preferable to process incoming packets only once, and upon arrival at the protocol stack</w:t>
      </w:r>
      <w:r w:rsidR="00D05B07">
        <w:t xml:space="preserve">, and </w:t>
      </w:r>
      <w:r w:rsidR="00CB2B67">
        <w:t xml:space="preserve">thereafter store packets </w:t>
      </w:r>
      <w:r w:rsidR="00BB5F9A">
        <w:t>in memory</w:t>
      </w:r>
      <w:r w:rsidR="00DC4FDC">
        <w:t xml:space="preserve"> until transmission</w:t>
      </w:r>
      <w:r w:rsidR="00CA2148">
        <w:t xml:space="preserve"> over-the-air</w:t>
      </w:r>
      <w:r w:rsidR="00B81E56">
        <w:t>.</w:t>
      </w:r>
      <w:r w:rsidRPr="00A96187">
        <w:t xml:space="preserve"> This reduces </w:t>
      </w:r>
      <w:r w:rsidR="00CA2148">
        <w:t xml:space="preserve">the </w:t>
      </w:r>
      <w:r w:rsidRPr="00A96187">
        <w:t xml:space="preserve">required processing in the time-critical scheduling loop, i.e. upon submission via the radio interface. </w:t>
      </w:r>
      <w:r w:rsidR="00CA2148">
        <w:t xml:space="preserve">Thus, protocol stacks and implementations supporting pre-processing essentially helps to reduce processing burden during the time-critical scheduling loop. </w:t>
      </w:r>
    </w:p>
    <w:p w14:paraId="4C193E0A" w14:textId="49E2ECD6" w:rsidR="00CF6EFE" w:rsidRDefault="00F54885" w:rsidP="00F54885">
      <w:pPr>
        <w:pStyle w:val="Observation"/>
        <w:ind w:left="1701" w:hanging="1701"/>
      </w:pPr>
      <w:bookmarkStart w:id="11" w:name="_Toc213395411"/>
      <w:r>
        <w:t>Pre-processing</w:t>
      </w:r>
      <w:r w:rsidR="00F37E1B">
        <w:t xml:space="preserve"> implementations</w:t>
      </w:r>
      <w:r w:rsidR="007C47A8" w:rsidRPr="00A96187">
        <w:t xml:space="preserve"> may include </w:t>
      </w:r>
      <w:r w:rsidR="001037C7">
        <w:t xml:space="preserve">at least </w:t>
      </w:r>
      <w:r w:rsidR="007C47A8" w:rsidRPr="00A96187">
        <w:t>PDCP SN assignment, encryption, integrity protection, and preparing of PDCP-, RLC- and MAC-sub headers.</w:t>
      </w:r>
      <w:bookmarkEnd w:id="11"/>
      <w:r w:rsidR="00477A34">
        <w:t xml:space="preserve"> </w:t>
      </w:r>
    </w:p>
    <w:p w14:paraId="6A0881AE" w14:textId="625E286C" w:rsidR="007C47A8" w:rsidRDefault="007C47A8" w:rsidP="008A6E04">
      <w:pPr>
        <w:pStyle w:val="Observation"/>
        <w:ind w:left="1701" w:hanging="1701"/>
      </w:pPr>
      <w:bookmarkStart w:id="12" w:name="_Toc210403436"/>
      <w:bookmarkStart w:id="13" w:name="_Toc212808960"/>
      <w:bookmarkStart w:id="14" w:name="_Toc213395412"/>
      <w:r w:rsidRPr="00A96187">
        <w:rPr>
          <w:lang w:eastAsia="zh-CN"/>
        </w:rPr>
        <w:t>Pre</w:t>
      </w:r>
      <w:r w:rsidRPr="00A96187">
        <w:t xml:space="preserve">-processing capability on transmitter side is essential </w:t>
      </w:r>
      <w:r w:rsidR="00F54885">
        <w:t xml:space="preserve">to </w:t>
      </w:r>
      <w:r w:rsidR="0038634A">
        <w:t xml:space="preserve">achieve the 6G target of </w:t>
      </w:r>
      <w:r w:rsidR="000D552B">
        <w:t>minimiz</w:t>
      </w:r>
      <w:r w:rsidR="0038634A">
        <w:t>ing</w:t>
      </w:r>
      <w:r w:rsidR="000D552B">
        <w:t xml:space="preserve"> </w:t>
      </w:r>
      <w:r w:rsidR="00906FFE">
        <w:t xml:space="preserve">processing and </w:t>
      </w:r>
      <w:r w:rsidR="0038634A">
        <w:t xml:space="preserve">memory </w:t>
      </w:r>
      <w:r w:rsidR="00F64390">
        <w:t>transfers</w:t>
      </w:r>
      <w:r w:rsidRPr="00A96187">
        <w:t>.</w:t>
      </w:r>
      <w:bookmarkEnd w:id="12"/>
      <w:bookmarkEnd w:id="13"/>
      <w:bookmarkEnd w:id="14"/>
      <w:r w:rsidRPr="00A96187">
        <w:t xml:space="preserve"> </w:t>
      </w:r>
    </w:p>
    <w:p w14:paraId="0AC3A2CA" w14:textId="634351D5" w:rsidR="0090193B" w:rsidDel="006F22FE" w:rsidRDefault="003604BF" w:rsidP="00581C71">
      <w:pPr>
        <w:pStyle w:val="BodyText"/>
      </w:pPr>
      <w:r>
        <w:t xml:space="preserve">Packets may become available for pre-processing </w:t>
      </w:r>
      <w:r w:rsidR="009D0A75">
        <w:t>in L2 at different points in times, and potential</w:t>
      </w:r>
      <w:r w:rsidR="004C2648">
        <w:t>ly</w:t>
      </w:r>
      <w:r w:rsidR="009D0A75">
        <w:t xml:space="preserve"> with different burst sizes.</w:t>
      </w:r>
      <w:r w:rsidR="00744E56">
        <w:t xml:space="preserve"> I.e. </w:t>
      </w:r>
      <w:r w:rsidR="008F4F77">
        <w:t xml:space="preserve">because </w:t>
      </w:r>
      <w:r w:rsidR="00744E56">
        <w:t>most internet traffic is bursty</w:t>
      </w:r>
      <w:r w:rsidR="00173F52">
        <w:t xml:space="preserve"> and has unpredictable arrival times.</w:t>
      </w:r>
      <w:r w:rsidR="00744E56">
        <w:t xml:space="preserve"> </w:t>
      </w:r>
      <w:r w:rsidR="004C2648">
        <w:t xml:space="preserve"> </w:t>
      </w:r>
      <w:r w:rsidR="00CA2148">
        <w:t>Then,</w:t>
      </w:r>
      <w:r w:rsidR="00D36845">
        <w:t xml:space="preserve"> grouping </w:t>
      </w:r>
      <w:r w:rsidR="00CA2148">
        <w:t>of packets</w:t>
      </w:r>
      <w:r w:rsidR="00D36845">
        <w:t xml:space="preserve"> to potentially optimize pre-processing by e.g. jointly applying </w:t>
      </w:r>
      <w:r w:rsidR="009F0FB5">
        <w:t>encryption/integrity</w:t>
      </w:r>
      <w:r w:rsidR="00581C71">
        <w:t xml:space="preserve"> </w:t>
      </w:r>
      <w:r w:rsidR="00581C71" w:rsidRPr="007779F3">
        <w:t>(“PDCP concatenation”)</w:t>
      </w:r>
      <w:r w:rsidR="000A7FD6" w:rsidRPr="007779F3">
        <w:t>,</w:t>
      </w:r>
      <w:r w:rsidR="000A7FD6">
        <w:t xml:space="preserve"> may thus be</w:t>
      </w:r>
      <w:r w:rsidR="008A49E2">
        <w:t xml:space="preserve"> rather counterproductive. </w:t>
      </w:r>
      <w:r w:rsidR="005D2C45">
        <w:t xml:space="preserve">The interdependencies created </w:t>
      </w:r>
      <w:r w:rsidR="00122134">
        <w:t xml:space="preserve">by such grouping would </w:t>
      </w:r>
      <w:r w:rsidR="008A5758">
        <w:t xml:space="preserve">e.g. lead to delays </w:t>
      </w:r>
      <w:r w:rsidR="00787A81">
        <w:t xml:space="preserve">by waiting for packets for joint encryption </w:t>
      </w:r>
      <w:proofErr w:type="gramStart"/>
      <w:r w:rsidR="00787A81">
        <w:t>and also</w:t>
      </w:r>
      <w:proofErr w:type="gramEnd"/>
      <w:r w:rsidR="00787A81">
        <w:t xml:space="preserve"> decryption</w:t>
      </w:r>
      <w:r w:rsidR="001C41F9">
        <w:t xml:space="preserve">, as packets albeit grouped for encryption/decryption </w:t>
      </w:r>
      <w:r w:rsidR="005B54BD">
        <w:t xml:space="preserve">may experience different delays in L2 </w:t>
      </w:r>
      <w:r w:rsidR="00581C71">
        <w:t>protocols, e.g. due to retransmissions.</w:t>
      </w:r>
      <w:r w:rsidR="00B5795B">
        <w:t xml:space="preserve"> Furthermore, </w:t>
      </w:r>
      <w:r w:rsidR="00762B29">
        <w:t>concatenation</w:t>
      </w:r>
      <w:r w:rsidR="007A59AF">
        <w:t xml:space="preserve"> applied before transport block sizes are </w:t>
      </w:r>
      <w:r w:rsidR="000861FC">
        <w:t xml:space="preserve">known would lead to additional segmentation </w:t>
      </w:r>
      <w:r w:rsidR="006F22FE">
        <w:t xml:space="preserve">and thus overhead </w:t>
      </w:r>
      <w:r w:rsidR="00A863D5">
        <w:t xml:space="preserve">when transport block sizes are </w:t>
      </w:r>
      <w:r w:rsidR="006F22FE">
        <w:t>eventually known and smaller than the concatenation group size.</w:t>
      </w:r>
      <w:r w:rsidR="009A3971">
        <w:t xml:space="preserve"> </w:t>
      </w:r>
      <w:r w:rsidR="00B81E56">
        <w:t xml:space="preserve">Most modern hardware accelerators (HWAs) are optimized to support the pre-processing operations for typical MTU sizes as supported on the internet with maximum efficiency, minimal latency and minimized idle times (in terms of clock cycles). Thus, per-packet pre-processing is not a processing bottleneck. On the contrary, additional steps like grouping would lead to idle times in the HWA, breaking the processing pipeline, leading to inefficient use of the HWA. </w:t>
      </w:r>
    </w:p>
    <w:p w14:paraId="31A656D5" w14:textId="77777777" w:rsidR="00B81E56" w:rsidRPr="00B832E0" w:rsidRDefault="00B81E56" w:rsidP="00B81E56">
      <w:pPr>
        <w:pStyle w:val="Observation"/>
        <w:rPr>
          <w:lang w:eastAsia="zh-CN"/>
        </w:rPr>
      </w:pPr>
      <w:bookmarkStart w:id="15" w:name="_Toc212808961"/>
      <w:bookmarkStart w:id="16" w:name="_Toc213395413"/>
      <w:r w:rsidRPr="00B832E0">
        <w:rPr>
          <w:lang w:eastAsia="zh-CN"/>
        </w:rPr>
        <w:t>Grouping of packets for joint pre-processing leads to delays and cannot efficiently utilize hardware accelerators optimized for typical MTU sizes.</w:t>
      </w:r>
      <w:bookmarkEnd w:id="16"/>
    </w:p>
    <w:bookmarkEnd w:id="15"/>
    <w:p w14:paraId="595F4436" w14:textId="342C9E43" w:rsidR="00130E89" w:rsidRDefault="00266337" w:rsidP="00EB6FBB">
      <w:pPr>
        <w:pStyle w:val="BodyText"/>
      </w:pPr>
      <w:r>
        <w:t xml:space="preserve">The essentiality for the pre-processing capability </w:t>
      </w:r>
      <w:r w:rsidR="00E36582">
        <w:t xml:space="preserve">in the transmitter should be reflected in discussions </w:t>
      </w:r>
      <w:r w:rsidR="0016270A">
        <w:t>of protocol functionalities</w:t>
      </w:r>
      <w:r w:rsidR="00340FDF">
        <w:t xml:space="preserve">, i.e. </w:t>
      </w:r>
      <w:r w:rsidR="001D1CCD">
        <w:t xml:space="preserve">on the one side, </w:t>
      </w:r>
      <w:r w:rsidR="00751CF6">
        <w:t>functionalities that inhibit pre-processing should be avoided</w:t>
      </w:r>
      <w:r w:rsidR="001D1CCD">
        <w:t xml:space="preserve">, and </w:t>
      </w:r>
      <w:r w:rsidR="001D1CCD">
        <w:lastRenderedPageBreak/>
        <w:t xml:space="preserve">on the other side, </w:t>
      </w:r>
      <w:r w:rsidR="00DF5185">
        <w:t xml:space="preserve">functionality </w:t>
      </w:r>
      <w:r w:rsidR="00F740C0">
        <w:t xml:space="preserve">resulting from the need to </w:t>
      </w:r>
      <w:r w:rsidR="0023606F">
        <w:t xml:space="preserve">pre-process should be considered. An example for the former would be </w:t>
      </w:r>
      <w:r w:rsidR="00DC6440">
        <w:t xml:space="preserve">features </w:t>
      </w:r>
      <w:r w:rsidR="00BA02F0">
        <w:t xml:space="preserve">for </w:t>
      </w:r>
      <w:r w:rsidR="00DC6440">
        <w:t xml:space="preserve">SDU buffer before SN assignment (like </w:t>
      </w:r>
      <w:r w:rsidR="00A4541A">
        <w:t xml:space="preserve">the </w:t>
      </w:r>
      <w:r w:rsidR="00DC6440">
        <w:t xml:space="preserve">SDU </w:t>
      </w:r>
      <w:r w:rsidR="00A4541A">
        <w:t xml:space="preserve">timer-based </w:t>
      </w:r>
      <w:proofErr w:type="gramStart"/>
      <w:r w:rsidR="00A4541A">
        <w:t>discard</w:t>
      </w:r>
      <w:r w:rsidR="00DC6440">
        <w:t xml:space="preserve"> )</w:t>
      </w:r>
      <w:proofErr w:type="gramEnd"/>
      <w:r w:rsidR="0023606F">
        <w:t xml:space="preserve">, and for the latter would be </w:t>
      </w:r>
      <w:r w:rsidR="00F33335">
        <w:t xml:space="preserve">pre-assigning SNs and </w:t>
      </w:r>
      <w:r w:rsidR="004239AA">
        <w:t>the SN gap report</w:t>
      </w:r>
      <w:r w:rsidR="00F33335">
        <w:t xml:space="preserve"> to indicate </w:t>
      </w:r>
      <w:r w:rsidR="00F06E0A">
        <w:t>a potential gap to the receiver.</w:t>
      </w:r>
      <w:r w:rsidR="00302656">
        <w:t xml:space="preserve"> In other words, when designing the 6G UP protocols to optimize performance over the air, RAN2 should consider the need for </w:t>
      </w:r>
      <w:r w:rsidR="006A0607">
        <w:t>per-packet pre-processing in implementation</w:t>
      </w:r>
      <w:r w:rsidR="00385431">
        <w:t>s</w:t>
      </w:r>
      <w:r w:rsidR="006A0607">
        <w:t xml:space="preserve"> </w:t>
      </w:r>
      <w:proofErr w:type="gramStart"/>
      <w:r w:rsidR="006A0607">
        <w:t>in order to</w:t>
      </w:r>
      <w:proofErr w:type="gramEnd"/>
      <w:r w:rsidR="006A0607">
        <w:t xml:space="preserve"> achieve </w:t>
      </w:r>
      <w:r w:rsidR="00385431">
        <w:t>the 6G targets of minimizing processing and memory transfers.</w:t>
      </w:r>
    </w:p>
    <w:p w14:paraId="6E80E999" w14:textId="03336B4C" w:rsidR="003C47B7" w:rsidRPr="00BE2848" w:rsidRDefault="0039042B" w:rsidP="008A6E04">
      <w:pPr>
        <w:pStyle w:val="Proposal"/>
      </w:pPr>
      <w:bookmarkStart w:id="17" w:name="_Toc213078889"/>
      <w:bookmarkStart w:id="18" w:name="_Toc213395419"/>
      <w:r w:rsidRPr="0039042B">
        <w:t>When studying protocol functionality in 6G, also consider implementation</w:t>
      </w:r>
      <w:r w:rsidR="005B1367">
        <w:t>s</w:t>
      </w:r>
      <w:r w:rsidRPr="0039042B">
        <w:t xml:space="preserve"> based on per-packet pre-processing</w:t>
      </w:r>
      <w:r>
        <w:t xml:space="preserve"> on transmitter side.</w:t>
      </w:r>
      <w:bookmarkEnd w:id="17"/>
      <w:bookmarkEnd w:id="18"/>
    </w:p>
    <w:p w14:paraId="4473D4DD" w14:textId="543645B5" w:rsidR="00F35B82" w:rsidRPr="00A96187" w:rsidRDefault="00F35B82" w:rsidP="00F35B82">
      <w:pPr>
        <w:pStyle w:val="Heading2"/>
        <w:ind w:left="0" w:firstLine="0"/>
        <w:rPr>
          <w:lang w:eastAsia="zh-CN"/>
        </w:rPr>
      </w:pPr>
      <w:r>
        <w:rPr>
          <w:lang w:eastAsia="zh-CN"/>
        </w:rPr>
        <w:t>2.3</w:t>
      </w:r>
      <w:r>
        <w:rPr>
          <w:lang w:eastAsia="zh-CN"/>
        </w:rPr>
        <w:tab/>
      </w:r>
      <w:r>
        <w:rPr>
          <w:lang w:eastAsia="zh-CN"/>
        </w:rPr>
        <w:tab/>
      </w:r>
      <w:r w:rsidR="008A6E04">
        <w:rPr>
          <w:lang w:eastAsia="zh-CN"/>
        </w:rPr>
        <w:t xml:space="preserve">Transmit buffer </w:t>
      </w:r>
      <w:r w:rsidR="00B81E56">
        <w:rPr>
          <w:lang w:eastAsia="zh-CN"/>
        </w:rPr>
        <w:t>queue</w:t>
      </w:r>
      <w:r>
        <w:rPr>
          <w:lang w:eastAsia="zh-CN"/>
        </w:rPr>
        <w:t xml:space="preserve"> management </w:t>
      </w:r>
    </w:p>
    <w:p w14:paraId="6363CDB8" w14:textId="317F33DC" w:rsidR="007C47A8" w:rsidRPr="00A96187" w:rsidRDefault="00584104" w:rsidP="007C47A8">
      <w:pPr>
        <w:pStyle w:val="BodyText"/>
      </w:pPr>
      <w:r w:rsidRPr="00584104">
        <w:t xml:space="preserve">6G user plane should aim to reduce the radio and end-to-end latency for general services (including </w:t>
      </w:r>
      <w:proofErr w:type="spellStart"/>
      <w:r w:rsidRPr="00584104">
        <w:t>eMBB</w:t>
      </w:r>
      <w:proofErr w:type="spellEnd"/>
      <w:r w:rsidRPr="00584104">
        <w:t>)</w:t>
      </w:r>
      <w:r>
        <w:t xml:space="preserve">. One important aspect is </w:t>
      </w:r>
      <w:r w:rsidR="00346CE7">
        <w:t xml:space="preserve">to keep </w:t>
      </w:r>
      <w:r w:rsidR="00825411">
        <w:t>delays due to buffering in the RAN transmitter</w:t>
      </w:r>
      <w:r w:rsidR="000C0F28">
        <w:t xml:space="preserve"> side </w:t>
      </w:r>
      <w:r w:rsidR="00DB1E23">
        <w:t>in reasonable bounds.</w:t>
      </w:r>
      <w:r>
        <w:t xml:space="preserve"> </w:t>
      </w:r>
      <w:r w:rsidR="007C47A8" w:rsidRPr="00A96187">
        <w:t xml:space="preserve">With active queue management (AQM), the transmitter can control the size and latency of the </w:t>
      </w:r>
      <w:r w:rsidR="008A6E04">
        <w:t xml:space="preserve">transmit </w:t>
      </w:r>
      <w:r w:rsidR="007C47A8" w:rsidRPr="00A96187">
        <w:t>queue awaiting TX over the radio link. It aims for a small queue to keep the E2E latency low while storing sufficient data to fully utilize the underlying link and thereby maximize the throughput. AQM achieves this by issuing signals to the end-to-end (E2E) transport protocol such as TCP and Quick UDP Internet Connections (QUIC), e.g. indicated via explicit congestion notifications (ECN) [RFC3168]</w:t>
      </w:r>
      <w:r w:rsidR="007C47A8" w:rsidRPr="00A96187">
        <w:fldChar w:fldCharType="begin"/>
      </w:r>
      <w:r w:rsidR="007C47A8" w:rsidRPr="00A96187">
        <w:instrText xml:space="preserve"> REF _Ref210313552 \n \h </w:instrText>
      </w:r>
      <w:r w:rsidR="007C47A8" w:rsidRPr="00A96187">
        <w:fldChar w:fldCharType="separate"/>
      </w:r>
      <w:r w:rsidR="007C47A8">
        <w:t>[2]</w:t>
      </w:r>
      <w:r w:rsidR="007C47A8" w:rsidRPr="00A96187">
        <w:fldChar w:fldCharType="end"/>
      </w:r>
      <w:r w:rsidR="007C47A8" w:rsidRPr="00A96187">
        <w:t xml:space="preserve"> if supported, or via artificial dropping of packets, upon which the E2E transport protocol detects and reduces its transmit rate. AQM works most efficiently if these indications are triggered timely and reach the traffic source as fast as possible. In 5G this is not the case, as it conflicts with pre-processing and reordering behaviour. After pre-processing, AQM can no longer access the IP packets’ ECN fields to set the ECN congestion experienced (ECN-CE) bit, as they are </w:t>
      </w:r>
      <w:r w:rsidR="001037C7">
        <w:t xml:space="preserve">already </w:t>
      </w:r>
      <w:r w:rsidR="007C47A8" w:rsidRPr="00A96187">
        <w:t xml:space="preserve">ciphered. Also, AQM packet dropping after pre-processing with SN assignment would lead to an SN gap noted by the PDCP receiver which starts its reordering timer. Only </w:t>
      </w:r>
      <w:r w:rsidR="008A6E04">
        <w:t xml:space="preserve">upon </w:t>
      </w:r>
      <w:r w:rsidR="007C47A8" w:rsidRPr="00A96187">
        <w:t xml:space="preserve">expiry </w:t>
      </w:r>
      <w:r w:rsidR="00B81E56" w:rsidRPr="00A96187">
        <w:t>o</w:t>
      </w:r>
      <w:r w:rsidR="00B81E56">
        <w:t>f</w:t>
      </w:r>
      <w:r w:rsidR="00B81E56" w:rsidRPr="00A96187">
        <w:t xml:space="preserve"> </w:t>
      </w:r>
      <w:r w:rsidR="007C47A8" w:rsidRPr="00A96187">
        <w:t xml:space="preserve">the reordering timer, subsequent packets would be delivered, meaning that the indication would be delayed. In 5G, this is partially addressed with the Rel-18 feature of PDCP SN gap reporting. However, such gap indication </w:t>
      </w:r>
      <w:proofErr w:type="spellStart"/>
      <w:r w:rsidR="007C47A8" w:rsidRPr="00A96187">
        <w:t>signaling</w:t>
      </w:r>
      <w:proofErr w:type="spellEnd"/>
      <w:r w:rsidR="007C47A8" w:rsidRPr="00A96187">
        <w:t xml:space="preserve"> in PDCP would need to undergo queueing in RLC which also comes with a delay. </w:t>
      </w:r>
    </w:p>
    <w:p w14:paraId="06D80010" w14:textId="2BFCF420" w:rsidR="007C47A8" w:rsidRPr="00A96187" w:rsidRDefault="007C47A8" w:rsidP="007C47A8">
      <w:pPr>
        <w:pStyle w:val="Observation"/>
        <w:rPr>
          <w:lang w:eastAsia="zh-CN"/>
        </w:rPr>
      </w:pPr>
      <w:bookmarkStart w:id="19" w:name="_Toc210403437"/>
      <w:bookmarkStart w:id="20" w:name="_Toc212808962"/>
      <w:bookmarkStart w:id="21" w:name="_Toc213395414"/>
      <w:r>
        <w:rPr>
          <w:lang w:eastAsia="zh-CN"/>
        </w:rPr>
        <w:t>Indications</w:t>
      </w:r>
      <w:r w:rsidRPr="00A96187">
        <w:rPr>
          <w:lang w:eastAsia="zh-CN"/>
        </w:rPr>
        <w:t xml:space="preserve"> to manage queueing latency in RAN to transport layer are </w:t>
      </w:r>
      <w:r w:rsidR="00040219">
        <w:rPr>
          <w:lang w:eastAsia="zh-CN"/>
        </w:rPr>
        <w:t xml:space="preserve">essential </w:t>
      </w:r>
      <w:r w:rsidR="00AB35F8">
        <w:rPr>
          <w:lang w:eastAsia="zh-CN"/>
        </w:rPr>
        <w:t xml:space="preserve">to reduce overall end-to-end latency </w:t>
      </w:r>
      <w:r w:rsidR="00072F0B">
        <w:rPr>
          <w:lang w:eastAsia="zh-CN"/>
        </w:rPr>
        <w:t xml:space="preserve">and </w:t>
      </w:r>
      <w:r w:rsidRPr="00A96187">
        <w:rPr>
          <w:lang w:eastAsia="zh-CN"/>
        </w:rPr>
        <w:t>are subject to delays considering 5G’s need for pre-processing.</w:t>
      </w:r>
      <w:bookmarkEnd w:id="19"/>
      <w:bookmarkEnd w:id="20"/>
      <w:bookmarkEnd w:id="21"/>
      <w:r w:rsidRPr="00A96187">
        <w:rPr>
          <w:lang w:eastAsia="zh-CN"/>
        </w:rPr>
        <w:t xml:space="preserve"> </w:t>
      </w:r>
    </w:p>
    <w:p w14:paraId="27870EBA" w14:textId="77F5467A" w:rsidR="007C47A8" w:rsidRPr="00A96187" w:rsidRDefault="007C47A8" w:rsidP="007C47A8">
      <w:pPr>
        <w:pStyle w:val="BodyText"/>
      </w:pPr>
      <w:r w:rsidRPr="00A96187">
        <w:t xml:space="preserve">AQM should be an integral part of the 6G layer 2. Since at the transmitter side, one cannot access encrypted IP fields of packets in its queue, </w:t>
      </w:r>
      <w:r w:rsidR="001037C7">
        <w:t xml:space="preserve">it has been discussed </w:t>
      </w:r>
      <w:r>
        <w:t>setting</w:t>
      </w:r>
      <w:r w:rsidRPr="00A96187">
        <w:t xml:space="preserve"> a “CE flag” in its own layer 2 header to mark the packet front-of-queue upon packet submission. When this indication is received, the receiver “copies” it into the IP header’s ECN-CE field after de-ciphering and thereby notifies the E2E protocols instantaneously. Hence, critical communication services could also be better supported. If the E2E path does not support ECN</w:t>
      </w:r>
      <w:r w:rsidR="00693E38">
        <w:t xml:space="preserve"> (sender </w:t>
      </w:r>
      <w:r w:rsidR="00C35323">
        <w:t>indicates this by ECN bits 00)</w:t>
      </w:r>
      <w:r w:rsidRPr="00A96187">
        <w:t xml:space="preserve">, the AQM algorithm should rather drop a packet. To avoid latency spikes caused by reordering, the transmitter-side protocol should have means to inform its receiving peer that PDUs have been dropped and that the reordering function at the receiver shall deliver subsequent packets immediately. The PDCP SN drop indication introduced for 5G in 3GPP Rel-18 should thus become another integral part of a 6G layer 2 protocol. </w:t>
      </w:r>
    </w:p>
    <w:p w14:paraId="58C6DF9C" w14:textId="15D8309B" w:rsidR="007C47A8" w:rsidRPr="007C47A8" w:rsidRDefault="004245D2" w:rsidP="007C47A8">
      <w:pPr>
        <w:pStyle w:val="Proposal"/>
      </w:pPr>
      <w:bookmarkStart w:id="22" w:name="_Toc210309814"/>
      <w:bookmarkStart w:id="23" w:name="_Toc210403446"/>
      <w:bookmarkStart w:id="24" w:name="_Toc213078890"/>
      <w:bookmarkStart w:id="25" w:name="_Toc213395420"/>
      <w:r>
        <w:t xml:space="preserve">To achieve </w:t>
      </w:r>
      <w:r w:rsidR="00BD257E">
        <w:t>lower end-to-end latencies for general services</w:t>
      </w:r>
      <w:r w:rsidR="007F09C2">
        <w:t xml:space="preserve"> (e.g. </w:t>
      </w:r>
      <w:proofErr w:type="spellStart"/>
      <w:r w:rsidR="007F09C2">
        <w:t>eMBB</w:t>
      </w:r>
      <w:proofErr w:type="spellEnd"/>
      <w:r w:rsidR="007F09C2">
        <w:t>)</w:t>
      </w:r>
      <w:r w:rsidR="00BD257E">
        <w:t xml:space="preserve">, </w:t>
      </w:r>
      <w:r w:rsidR="00B81E56">
        <w:t>s</w:t>
      </w:r>
      <w:r w:rsidR="00B81E56" w:rsidRPr="00A96187">
        <w:t>tudy</w:t>
      </w:r>
      <w:r w:rsidR="007C47A8" w:rsidRPr="00A96187">
        <w:t xml:space="preserve"> support for faster queue management as an integral component of 6G RAN (e.g. based on queue indications).</w:t>
      </w:r>
      <w:bookmarkEnd w:id="22"/>
      <w:bookmarkEnd w:id="23"/>
      <w:bookmarkEnd w:id="24"/>
      <w:bookmarkEnd w:id="25"/>
    </w:p>
    <w:p w14:paraId="6E1DD56E" w14:textId="6B060994" w:rsidR="002B65DC" w:rsidRDefault="002B65DC" w:rsidP="002B65DC">
      <w:pPr>
        <w:pStyle w:val="Heading2"/>
        <w:ind w:left="0" w:firstLine="0"/>
        <w:rPr>
          <w:rFonts w:cs="Arial"/>
        </w:rPr>
      </w:pPr>
      <w:r>
        <w:rPr>
          <w:rFonts w:cs="Arial"/>
        </w:rPr>
        <w:t>2.4</w:t>
      </w:r>
      <w:r>
        <w:rPr>
          <w:rFonts w:cs="Arial"/>
        </w:rPr>
        <w:tab/>
      </w:r>
      <w:r>
        <w:rPr>
          <w:rFonts w:cs="Arial"/>
        </w:rPr>
        <w:tab/>
        <w:t xml:space="preserve">Functionalities in MAC </w:t>
      </w:r>
    </w:p>
    <w:p w14:paraId="25CF1168" w14:textId="2DD933A1" w:rsidR="00187CC3" w:rsidRPr="003773B7" w:rsidRDefault="0007799D" w:rsidP="003773B7">
      <w:pPr>
        <w:jc w:val="both"/>
        <w:rPr>
          <w:rFonts w:ascii="Arial" w:hAnsi="Arial" w:cs="Arial"/>
          <w:lang w:eastAsia="zh-CN"/>
        </w:rPr>
      </w:pPr>
      <w:r w:rsidRPr="0099512E">
        <w:rPr>
          <w:rFonts w:ascii="Arial" w:hAnsi="Arial" w:cs="Arial"/>
          <w:lang w:eastAsia="zh-CN"/>
        </w:rPr>
        <w:t xml:space="preserve">In the following we discuss </w:t>
      </w:r>
      <w:r w:rsidR="00CE01D9">
        <w:rPr>
          <w:rFonts w:ascii="Arial" w:hAnsi="Arial" w:cs="Arial"/>
          <w:lang w:eastAsia="zh-CN"/>
        </w:rPr>
        <w:t>example</w:t>
      </w:r>
      <w:r w:rsidRPr="0099512E">
        <w:rPr>
          <w:rFonts w:ascii="Arial" w:hAnsi="Arial" w:cs="Arial"/>
          <w:lang w:eastAsia="zh-CN"/>
        </w:rPr>
        <w:t xml:space="preserve"> UP functionalities specified in 5G in MAC</w:t>
      </w:r>
      <w:r w:rsidR="00CE01D9">
        <w:rPr>
          <w:rFonts w:ascii="Arial" w:hAnsi="Arial" w:cs="Arial"/>
          <w:lang w:eastAsia="zh-CN"/>
        </w:rPr>
        <w:t>, i.e. for user plane operation itself</w:t>
      </w:r>
      <w:r w:rsidRPr="0099512E">
        <w:rPr>
          <w:rFonts w:ascii="Arial" w:hAnsi="Arial" w:cs="Arial"/>
          <w:lang w:eastAsia="zh-CN"/>
        </w:rPr>
        <w:t xml:space="preserve">. </w:t>
      </w:r>
      <w:r w:rsidR="00187CC3" w:rsidRPr="0099512E">
        <w:rPr>
          <w:rFonts w:ascii="Arial" w:hAnsi="Arial" w:cs="Arial"/>
          <w:lang w:eastAsia="zh-CN"/>
        </w:rPr>
        <w:t>In standalone operation, the functionalities are therein configured on a granularity per UE</w:t>
      </w:r>
      <w:r w:rsidR="00F4483A" w:rsidRPr="0099512E">
        <w:rPr>
          <w:rFonts w:ascii="Arial" w:hAnsi="Arial" w:cs="Arial"/>
          <w:lang w:eastAsia="zh-CN"/>
        </w:rPr>
        <w:t xml:space="preserve">, and in certain cases per carrier. This </w:t>
      </w:r>
      <w:r w:rsidR="003773B7">
        <w:rPr>
          <w:rFonts w:ascii="Arial" w:hAnsi="Arial" w:cs="Arial"/>
          <w:lang w:eastAsia="zh-CN"/>
        </w:rPr>
        <w:t xml:space="preserve">contrasts with the </w:t>
      </w:r>
      <w:r w:rsidR="0099512E" w:rsidRPr="0099512E">
        <w:rPr>
          <w:rFonts w:ascii="Arial" w:hAnsi="Arial" w:cs="Arial"/>
          <w:lang w:eastAsia="zh-CN"/>
        </w:rPr>
        <w:t>discussed functionalities in RLC, PDCP which on DRB level may be configured service specific.</w:t>
      </w:r>
      <w:r w:rsidR="0099512E">
        <w:rPr>
          <w:rFonts w:ascii="Arial" w:hAnsi="Arial" w:cs="Arial"/>
          <w:lang w:eastAsia="zh-CN"/>
        </w:rPr>
        <w:t xml:space="preserve"> In the following </w:t>
      </w:r>
      <w:r w:rsidR="0018403B">
        <w:rPr>
          <w:rFonts w:ascii="Arial" w:hAnsi="Arial" w:cs="Arial"/>
          <w:lang w:eastAsia="zh-CN"/>
        </w:rPr>
        <w:t xml:space="preserve">we discuss the specified MAC features </w:t>
      </w:r>
      <w:r w:rsidR="009B6872">
        <w:rPr>
          <w:rFonts w:ascii="Arial" w:hAnsi="Arial" w:cs="Arial"/>
          <w:lang w:eastAsia="zh-CN"/>
        </w:rPr>
        <w:t xml:space="preserve">and their need or redundancy </w:t>
      </w:r>
      <w:r w:rsidR="003773B7">
        <w:rPr>
          <w:rFonts w:ascii="Arial" w:hAnsi="Arial" w:cs="Arial"/>
          <w:lang w:eastAsia="zh-CN"/>
        </w:rPr>
        <w:t xml:space="preserve">in 6G one by one. </w:t>
      </w:r>
      <w:r w:rsidR="006C3257">
        <w:rPr>
          <w:rFonts w:ascii="Arial" w:hAnsi="Arial" w:cs="Arial"/>
          <w:lang w:eastAsia="zh-CN"/>
        </w:rPr>
        <w:t xml:space="preserve">In the following we </w:t>
      </w:r>
      <w:r w:rsidR="00B61A22">
        <w:rPr>
          <w:rFonts w:ascii="Arial" w:hAnsi="Arial" w:cs="Arial"/>
          <w:lang w:eastAsia="zh-CN"/>
        </w:rPr>
        <w:t>discuss an excerpt o</w:t>
      </w:r>
      <w:r w:rsidR="00071A30">
        <w:rPr>
          <w:rFonts w:ascii="Arial" w:hAnsi="Arial" w:cs="Arial"/>
          <w:lang w:eastAsia="zh-CN"/>
        </w:rPr>
        <w:t>f such MAC functionality.</w:t>
      </w:r>
    </w:p>
    <w:p w14:paraId="5DCC1701" w14:textId="77777777" w:rsidR="008A2961" w:rsidRDefault="008A2961" w:rsidP="007A334C">
      <w:pPr>
        <w:pStyle w:val="BodyText"/>
        <w:rPr>
          <w:i/>
          <w:iC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113" w:type="dxa"/>
        </w:tblCellMar>
        <w:tblLook w:val="04A0" w:firstRow="1" w:lastRow="0" w:firstColumn="1" w:lastColumn="0" w:noHBand="0" w:noVBand="1"/>
      </w:tblPr>
      <w:tblGrid>
        <w:gridCol w:w="846"/>
        <w:gridCol w:w="5675"/>
        <w:gridCol w:w="3108"/>
      </w:tblGrid>
      <w:tr w:rsidR="00B81E56" w:rsidRPr="00D74F3B" w14:paraId="4EDDE479" w14:textId="77777777" w:rsidTr="00F02A8F">
        <w:trPr>
          <w:trHeight w:val="20"/>
        </w:trPr>
        <w:tc>
          <w:tcPr>
            <w:tcW w:w="846" w:type="dxa"/>
          </w:tcPr>
          <w:p w14:paraId="2635F703" w14:textId="77777777" w:rsidR="00B81E56" w:rsidRPr="00D74F3B" w:rsidRDefault="00B81E56" w:rsidP="00F70D3A">
            <w:pPr>
              <w:pStyle w:val="BodyText"/>
              <w:rPr>
                <w:rFonts w:eastAsia="Batang" w:cs="Arial"/>
                <w:b/>
                <w:bCs/>
                <w:i/>
                <w:iCs/>
                <w:sz w:val="20"/>
                <w:szCs w:val="20"/>
                <w:lang w:val="en-GB"/>
              </w:rPr>
            </w:pPr>
            <w:r w:rsidRPr="00D74F3B">
              <w:rPr>
                <w:rFonts w:eastAsia="Batang" w:cs="Arial"/>
                <w:b/>
                <w:bCs/>
                <w:i/>
                <w:iCs/>
                <w:sz w:val="20"/>
                <w:szCs w:val="20"/>
                <w:lang w:val="en-GB"/>
              </w:rPr>
              <w:t xml:space="preserve">Layer </w:t>
            </w:r>
            <w:r>
              <w:rPr>
                <w:rFonts w:eastAsia="Batang" w:cs="Arial"/>
                <w:b/>
                <w:bCs/>
                <w:i/>
                <w:iCs/>
                <w:sz w:val="20"/>
                <w:szCs w:val="20"/>
                <w:lang w:val="en-GB"/>
              </w:rPr>
              <w:br/>
            </w:r>
            <w:r w:rsidRPr="00D74F3B">
              <w:rPr>
                <w:rFonts w:eastAsia="Batang" w:cs="Arial"/>
                <w:b/>
                <w:bCs/>
                <w:i/>
                <w:iCs/>
                <w:sz w:val="20"/>
                <w:szCs w:val="20"/>
                <w:lang w:val="en-GB"/>
              </w:rPr>
              <w:t>in 5G</w:t>
            </w:r>
          </w:p>
        </w:tc>
        <w:tc>
          <w:tcPr>
            <w:tcW w:w="5675" w:type="dxa"/>
          </w:tcPr>
          <w:p w14:paraId="7F51EB61" w14:textId="77777777" w:rsidR="00B81E56" w:rsidRPr="00D74F3B" w:rsidRDefault="00B81E56" w:rsidP="00F70D3A">
            <w:pPr>
              <w:pStyle w:val="BodyText"/>
              <w:rPr>
                <w:rFonts w:eastAsia="Batang" w:cs="Arial"/>
                <w:b/>
                <w:bCs/>
                <w:i/>
                <w:iCs/>
                <w:sz w:val="20"/>
                <w:szCs w:val="20"/>
                <w:lang w:val="en-GB"/>
              </w:rPr>
            </w:pPr>
            <w:r w:rsidRPr="00D74F3B">
              <w:rPr>
                <w:rFonts w:eastAsia="Batang" w:cs="Arial"/>
                <w:b/>
                <w:bCs/>
                <w:i/>
                <w:iCs/>
                <w:sz w:val="20"/>
                <w:szCs w:val="20"/>
                <w:lang w:val="en-GB"/>
              </w:rPr>
              <w:t>Functionality and description</w:t>
            </w:r>
          </w:p>
        </w:tc>
        <w:tc>
          <w:tcPr>
            <w:tcW w:w="3108" w:type="dxa"/>
          </w:tcPr>
          <w:p w14:paraId="04BFD869" w14:textId="77777777" w:rsidR="00B81E56" w:rsidRPr="00D74F3B" w:rsidRDefault="00B81E56" w:rsidP="00F70D3A">
            <w:pPr>
              <w:pStyle w:val="BodyText"/>
              <w:rPr>
                <w:rFonts w:eastAsia="Batang" w:cs="Arial"/>
                <w:b/>
                <w:bCs/>
                <w:i/>
                <w:iCs/>
                <w:sz w:val="20"/>
                <w:szCs w:val="20"/>
                <w:lang w:val="en-GB"/>
              </w:rPr>
            </w:pPr>
            <w:r>
              <w:rPr>
                <w:rFonts w:eastAsia="Batang" w:cs="Arial"/>
                <w:b/>
                <w:bCs/>
                <w:i/>
                <w:iCs/>
                <w:sz w:val="20"/>
                <w:szCs w:val="20"/>
                <w:lang w:val="en-GB"/>
              </w:rPr>
              <w:t>C</w:t>
            </w:r>
            <w:r w:rsidRPr="00D74F3B">
              <w:rPr>
                <w:rFonts w:eastAsia="Batang" w:cs="Arial"/>
                <w:b/>
                <w:bCs/>
                <w:i/>
                <w:iCs/>
                <w:sz w:val="20"/>
                <w:szCs w:val="20"/>
                <w:lang w:val="en-GB"/>
              </w:rPr>
              <w:t>omment towards 6G</w:t>
            </w:r>
            <w:r>
              <w:rPr>
                <w:rFonts w:eastAsia="Batang" w:cs="Arial"/>
                <w:b/>
                <w:bCs/>
                <w:i/>
                <w:iCs/>
                <w:sz w:val="20"/>
                <w:szCs w:val="20"/>
                <w:lang w:val="en-GB"/>
              </w:rPr>
              <w:t xml:space="preserve"> </w:t>
            </w:r>
            <w:r>
              <w:rPr>
                <w:rFonts w:eastAsia="Batang" w:cs="Arial"/>
                <w:b/>
                <w:bCs/>
                <w:i/>
                <w:iCs/>
                <w:sz w:val="20"/>
                <w:szCs w:val="20"/>
                <w:lang w:val="en-GB"/>
              </w:rPr>
              <w:br/>
              <w:t>(not precluding layer)</w:t>
            </w:r>
          </w:p>
        </w:tc>
      </w:tr>
      <w:tr w:rsidR="00B81E56" w:rsidRPr="007D4531" w14:paraId="432F2D22" w14:textId="77777777" w:rsidTr="00F02A8F">
        <w:trPr>
          <w:trHeight w:val="20"/>
        </w:trPr>
        <w:tc>
          <w:tcPr>
            <w:tcW w:w="846" w:type="dxa"/>
          </w:tcPr>
          <w:p w14:paraId="3192D5DE" w14:textId="77777777" w:rsidR="00B81E56" w:rsidRPr="008A2961" w:rsidRDefault="00B81E56" w:rsidP="00F70D3A">
            <w:pPr>
              <w:pStyle w:val="BodyText"/>
              <w:rPr>
                <w:rFonts w:eastAsia="Batang"/>
                <w:sz w:val="20"/>
                <w:szCs w:val="20"/>
                <w:lang w:val="en-GB"/>
              </w:rPr>
            </w:pPr>
            <w:r w:rsidRPr="008A2961">
              <w:rPr>
                <w:rFonts w:eastAsia="Batang"/>
                <w:sz w:val="20"/>
                <w:szCs w:val="20"/>
                <w:lang w:val="en-GB"/>
              </w:rPr>
              <w:lastRenderedPageBreak/>
              <w:t>MAC</w:t>
            </w:r>
          </w:p>
        </w:tc>
        <w:tc>
          <w:tcPr>
            <w:tcW w:w="5675" w:type="dxa"/>
          </w:tcPr>
          <w:p w14:paraId="69236C4E" w14:textId="77777777" w:rsidR="00B81E56" w:rsidRPr="005751E5" w:rsidRDefault="00B81E56" w:rsidP="00F70D3A">
            <w:pPr>
              <w:pStyle w:val="BodyText"/>
              <w:rPr>
                <w:rFonts w:eastAsia="Batang"/>
                <w:b/>
                <w:bCs/>
                <w:sz w:val="20"/>
                <w:szCs w:val="20"/>
                <w:lang w:val="en-GB"/>
              </w:rPr>
            </w:pPr>
            <w:r w:rsidRPr="00CC74A6">
              <w:rPr>
                <w:b/>
                <w:bCs/>
                <w:sz w:val="20"/>
                <w:szCs w:val="20"/>
                <w:lang w:val="en-US"/>
              </w:rPr>
              <w:t>Multiplexing/Demultiplexing</w:t>
            </w:r>
            <w:r w:rsidRPr="005751E5">
              <w:rPr>
                <w:b/>
                <w:bCs/>
                <w:i/>
                <w:iCs/>
                <w:sz w:val="20"/>
                <w:szCs w:val="20"/>
                <w:lang w:val="en-US"/>
              </w:rPr>
              <w:t xml:space="preserve"> </w:t>
            </w:r>
            <w:r>
              <w:rPr>
                <w:b/>
                <w:bCs/>
                <w:i/>
                <w:iCs/>
                <w:sz w:val="20"/>
                <w:szCs w:val="20"/>
                <w:lang w:val="en-US"/>
              </w:rPr>
              <w:br/>
            </w:r>
            <w:r>
              <w:rPr>
                <w:rFonts w:eastAsia="Batang"/>
                <w:sz w:val="20"/>
                <w:szCs w:val="20"/>
                <w:lang w:val="en-GB"/>
              </w:rPr>
              <w:t xml:space="preserve">Within a MAC PDU transmitted as a transport block (TB), multiple sub-PDUs carrying data from same logical channel (i.e. concatenation) or different logical channels, as well as MAC control elements (CEs), are multiplexed. Logical channel identifiers are utilized for this purpose. </w:t>
            </w:r>
          </w:p>
          <w:p w14:paraId="0EFED131" w14:textId="77777777" w:rsidR="00B81E56" w:rsidRPr="008A2961" w:rsidRDefault="00B81E56" w:rsidP="00F70D3A">
            <w:pPr>
              <w:pStyle w:val="BodyText"/>
              <w:rPr>
                <w:rFonts w:eastAsia="Batang"/>
                <w:sz w:val="20"/>
                <w:szCs w:val="20"/>
                <w:lang w:val="en-GB"/>
              </w:rPr>
            </w:pPr>
          </w:p>
        </w:tc>
        <w:tc>
          <w:tcPr>
            <w:tcW w:w="3108" w:type="dxa"/>
          </w:tcPr>
          <w:p w14:paraId="60AC0B02" w14:textId="77777777" w:rsidR="00B81E56" w:rsidRPr="008A2961" w:rsidRDefault="00B81E56" w:rsidP="00F70D3A">
            <w:pPr>
              <w:pStyle w:val="BodyText"/>
              <w:jc w:val="left"/>
              <w:rPr>
                <w:rFonts w:eastAsia="Batang"/>
                <w:sz w:val="20"/>
                <w:szCs w:val="20"/>
                <w:lang w:val="en-GB"/>
              </w:rPr>
            </w:pPr>
            <w:r>
              <w:rPr>
                <w:rFonts w:eastAsia="Batang"/>
                <w:sz w:val="20"/>
                <w:szCs w:val="20"/>
                <w:lang w:val="en-GB"/>
              </w:rPr>
              <w:t>Essential basic functionality</w:t>
            </w:r>
          </w:p>
        </w:tc>
      </w:tr>
      <w:tr w:rsidR="00B81E56" w:rsidRPr="00D74F3B" w14:paraId="197E9DCC" w14:textId="77777777" w:rsidTr="00F02A8F">
        <w:trPr>
          <w:trHeight w:val="20"/>
        </w:trPr>
        <w:tc>
          <w:tcPr>
            <w:tcW w:w="846" w:type="dxa"/>
          </w:tcPr>
          <w:p w14:paraId="03E3504A" w14:textId="77777777" w:rsidR="00B81E56" w:rsidRPr="008A2961" w:rsidRDefault="00B81E56" w:rsidP="00F70D3A">
            <w:pPr>
              <w:pStyle w:val="BodyText"/>
              <w:rPr>
                <w:sz w:val="20"/>
                <w:szCs w:val="20"/>
              </w:rPr>
            </w:pPr>
            <w:r w:rsidRPr="008A2961">
              <w:rPr>
                <w:rFonts w:eastAsia="Batang"/>
                <w:sz w:val="20"/>
                <w:szCs w:val="20"/>
                <w:lang w:val="en-GB"/>
              </w:rPr>
              <w:t>MAC</w:t>
            </w:r>
          </w:p>
        </w:tc>
        <w:tc>
          <w:tcPr>
            <w:tcW w:w="5675" w:type="dxa"/>
          </w:tcPr>
          <w:p w14:paraId="428BDFAE" w14:textId="77777777" w:rsidR="00B81E56" w:rsidRPr="008C7AF6" w:rsidRDefault="00B81E56" w:rsidP="00F70D3A">
            <w:pPr>
              <w:pStyle w:val="BodyText"/>
              <w:rPr>
                <w:b/>
                <w:bCs/>
                <w:sz w:val="20"/>
                <w:szCs w:val="20"/>
                <w:lang w:val="en-US"/>
              </w:rPr>
            </w:pPr>
            <w:r w:rsidRPr="008C7AF6">
              <w:rPr>
                <w:b/>
                <w:bCs/>
                <w:sz w:val="20"/>
                <w:szCs w:val="20"/>
                <w:lang w:val="en-US"/>
              </w:rPr>
              <w:t>Scheduling information reporting</w:t>
            </w:r>
            <w:r w:rsidRPr="008C7AF6">
              <w:rPr>
                <w:b/>
                <w:bCs/>
                <w:sz w:val="20"/>
                <w:szCs w:val="20"/>
                <w:lang w:val="en-US"/>
              </w:rPr>
              <w:br/>
            </w:r>
            <w:r w:rsidRPr="008C7AF6">
              <w:rPr>
                <w:sz w:val="20"/>
                <w:szCs w:val="20"/>
                <w:lang w:val="en-US"/>
              </w:rPr>
              <w:t xml:space="preserve">The MAC layer supports </w:t>
            </w:r>
            <w:r>
              <w:rPr>
                <w:sz w:val="20"/>
                <w:szCs w:val="20"/>
                <w:lang w:val="en-US"/>
              </w:rPr>
              <w:t xml:space="preserve">scheduling by signaling support from the UE to the gNB. The MAC layer makes use of physical layer indications as well as MAC CEs for this purpose which are considered in MAC procedures. Examples are scheduling request, buffer status reporting, delay status reporting. </w:t>
            </w:r>
          </w:p>
          <w:p w14:paraId="0B10E3EA" w14:textId="77777777" w:rsidR="00B81E56" w:rsidRPr="008C7AF6" w:rsidRDefault="00B81E56" w:rsidP="00F70D3A">
            <w:pPr>
              <w:pStyle w:val="BodyText"/>
              <w:rPr>
                <w:sz w:val="20"/>
                <w:szCs w:val="20"/>
                <w:lang w:val="en-US"/>
              </w:rPr>
            </w:pPr>
          </w:p>
        </w:tc>
        <w:tc>
          <w:tcPr>
            <w:tcW w:w="3108" w:type="dxa"/>
          </w:tcPr>
          <w:p w14:paraId="22044959" w14:textId="77777777" w:rsidR="00B81E56" w:rsidRPr="008A2961" w:rsidRDefault="00B81E56" w:rsidP="00F70D3A">
            <w:pPr>
              <w:pStyle w:val="BodyText"/>
              <w:jc w:val="left"/>
              <w:rPr>
                <w:rFonts w:cs="Arial"/>
                <w:sz w:val="20"/>
                <w:szCs w:val="20"/>
                <w:lang w:val="en-US"/>
              </w:rPr>
            </w:pPr>
            <w:r>
              <w:rPr>
                <w:rFonts w:cs="Arial"/>
                <w:sz w:val="20"/>
                <w:szCs w:val="20"/>
                <w:lang w:val="en-US"/>
              </w:rPr>
              <w:t>Essential basic functionality</w:t>
            </w:r>
            <w:r>
              <w:rPr>
                <w:rFonts w:cs="Arial"/>
                <w:sz w:val="20"/>
                <w:szCs w:val="20"/>
                <w:lang w:val="en-US"/>
              </w:rPr>
              <w:br/>
            </w:r>
            <w:r>
              <w:rPr>
                <w:rFonts w:cs="Arial"/>
                <w:sz w:val="20"/>
                <w:szCs w:val="20"/>
                <w:lang w:val="en-US"/>
              </w:rPr>
              <w:br/>
              <w:t xml:space="preserve">Room for improvement and simplification for BSR and DSR discussed in our companion paper </w:t>
            </w:r>
            <w:r>
              <w:rPr>
                <w:rFonts w:cs="Arial"/>
                <w:lang w:val="en-US"/>
              </w:rPr>
              <w:fldChar w:fldCharType="begin"/>
            </w:r>
            <w:r>
              <w:rPr>
                <w:rFonts w:cs="Arial"/>
                <w:lang w:val="en-US"/>
              </w:rPr>
              <w:instrText xml:space="preserve"> </w:instrText>
            </w:r>
            <w:r>
              <w:rPr>
                <w:rFonts w:cs="Arial"/>
                <w:sz w:val="20"/>
                <w:szCs w:val="20"/>
                <w:lang w:val="en-US"/>
              </w:rPr>
              <w:instrText xml:space="preserve">REF </w:instrText>
            </w:r>
            <w:r>
              <w:rPr>
                <w:rFonts w:cs="Arial"/>
                <w:lang w:val="en-US"/>
              </w:rPr>
              <w:instrText xml:space="preserve">_Ref212808807 \r \h </w:instrText>
            </w:r>
            <w:r>
              <w:rPr>
                <w:rFonts w:cs="Arial"/>
                <w:lang w:val="en-US"/>
              </w:rPr>
            </w:r>
            <w:r>
              <w:rPr>
                <w:rFonts w:cs="Arial"/>
                <w:lang w:val="en-US"/>
              </w:rPr>
              <w:fldChar w:fldCharType="separate"/>
            </w:r>
            <w:r>
              <w:rPr>
                <w:rFonts w:cs="Arial"/>
                <w:sz w:val="20"/>
                <w:szCs w:val="20"/>
                <w:lang w:val="en-US"/>
              </w:rPr>
              <w:t>[4]</w:t>
            </w:r>
            <w:r>
              <w:rPr>
                <w:rFonts w:cs="Arial"/>
                <w:lang w:val="en-US"/>
              </w:rPr>
              <w:fldChar w:fldCharType="end"/>
            </w:r>
            <w:r>
              <w:rPr>
                <w:rFonts w:cs="Arial"/>
                <w:sz w:val="20"/>
                <w:szCs w:val="20"/>
                <w:lang w:val="en-US"/>
              </w:rPr>
              <w:t>.</w:t>
            </w:r>
          </w:p>
        </w:tc>
      </w:tr>
      <w:tr w:rsidR="00B81E56" w:rsidRPr="00D74F3B" w14:paraId="17FC73EF" w14:textId="77777777" w:rsidTr="00F02A8F">
        <w:trPr>
          <w:trHeight w:val="20"/>
        </w:trPr>
        <w:tc>
          <w:tcPr>
            <w:tcW w:w="846" w:type="dxa"/>
          </w:tcPr>
          <w:p w14:paraId="29785302" w14:textId="77777777" w:rsidR="00B81E56" w:rsidRPr="008A2961" w:rsidRDefault="00B81E56" w:rsidP="00F70D3A">
            <w:pPr>
              <w:pStyle w:val="BodyText"/>
              <w:rPr>
                <w:sz w:val="20"/>
                <w:szCs w:val="20"/>
              </w:rPr>
            </w:pPr>
            <w:r w:rsidRPr="008A2961">
              <w:rPr>
                <w:rFonts w:eastAsia="Batang"/>
                <w:sz w:val="20"/>
                <w:szCs w:val="20"/>
                <w:lang w:val="en-GB"/>
              </w:rPr>
              <w:t>MAC</w:t>
            </w:r>
          </w:p>
        </w:tc>
        <w:tc>
          <w:tcPr>
            <w:tcW w:w="5675" w:type="dxa"/>
          </w:tcPr>
          <w:p w14:paraId="08153A8A" w14:textId="77777777" w:rsidR="00B81E56" w:rsidRPr="00CE095B" w:rsidRDefault="00B81E56" w:rsidP="00F70D3A">
            <w:pPr>
              <w:pStyle w:val="BodyText"/>
              <w:rPr>
                <w:b/>
                <w:bCs/>
                <w:sz w:val="20"/>
                <w:szCs w:val="20"/>
                <w:lang w:val="en-US"/>
              </w:rPr>
            </w:pPr>
            <w:r w:rsidRPr="00CE095B">
              <w:rPr>
                <w:b/>
                <w:bCs/>
                <w:sz w:val="20"/>
                <w:szCs w:val="20"/>
                <w:lang w:val="en-US"/>
              </w:rPr>
              <w:t>Error correction through HARQ;</w:t>
            </w:r>
            <w:r w:rsidRPr="00CE095B">
              <w:rPr>
                <w:b/>
                <w:bCs/>
                <w:sz w:val="20"/>
                <w:szCs w:val="20"/>
                <w:lang w:val="en-US"/>
              </w:rPr>
              <w:br/>
            </w:r>
            <w:r w:rsidRPr="00CE095B">
              <w:rPr>
                <w:sz w:val="20"/>
                <w:szCs w:val="20"/>
                <w:lang w:val="en-US"/>
              </w:rPr>
              <w:t>With hybrid automated repeat request (HARQ)</w:t>
            </w:r>
            <w:r>
              <w:rPr>
                <w:sz w:val="20"/>
                <w:szCs w:val="20"/>
                <w:lang w:val="en-US"/>
              </w:rPr>
              <w:t xml:space="preserve"> transmission errors can be corrected in a fast and efficient way, i.e. based on physical layer feedback signaling. Though, full reliability cannot be achieved due to existing residual errors. </w:t>
            </w:r>
            <w:r>
              <w:rPr>
                <w:b/>
                <w:bCs/>
                <w:sz w:val="20"/>
                <w:szCs w:val="20"/>
                <w:lang w:val="en-US"/>
              </w:rPr>
              <w:t xml:space="preserve"> </w:t>
            </w:r>
          </w:p>
          <w:p w14:paraId="31736633" w14:textId="77777777" w:rsidR="00B81E56" w:rsidRPr="00CE095B" w:rsidRDefault="00B81E56" w:rsidP="00F70D3A">
            <w:pPr>
              <w:pStyle w:val="BodyText"/>
              <w:rPr>
                <w:sz w:val="20"/>
                <w:szCs w:val="20"/>
                <w:lang w:val="en-US"/>
              </w:rPr>
            </w:pPr>
          </w:p>
        </w:tc>
        <w:tc>
          <w:tcPr>
            <w:tcW w:w="3108" w:type="dxa"/>
          </w:tcPr>
          <w:p w14:paraId="3324707F" w14:textId="77777777" w:rsidR="00B81E56" w:rsidRPr="008A2961" w:rsidRDefault="00B81E56" w:rsidP="00F70D3A">
            <w:pPr>
              <w:pStyle w:val="BodyText"/>
              <w:jc w:val="left"/>
              <w:rPr>
                <w:rFonts w:cs="Arial"/>
                <w:sz w:val="20"/>
                <w:szCs w:val="20"/>
                <w:lang w:val="en-US"/>
              </w:rPr>
            </w:pPr>
            <w:r>
              <w:rPr>
                <w:rFonts w:cs="Arial"/>
                <w:sz w:val="20"/>
                <w:szCs w:val="20"/>
                <w:lang w:val="en-US"/>
              </w:rPr>
              <w:t>Essential basic functionality</w:t>
            </w:r>
            <w:r>
              <w:rPr>
                <w:rFonts w:cs="Arial"/>
                <w:sz w:val="20"/>
                <w:szCs w:val="20"/>
                <w:lang w:val="en-US"/>
              </w:rPr>
              <w:br/>
            </w:r>
            <w:r>
              <w:rPr>
                <w:rFonts w:cs="Arial"/>
                <w:sz w:val="20"/>
                <w:szCs w:val="20"/>
                <w:lang w:val="en-US"/>
              </w:rPr>
              <w:br/>
              <w:t xml:space="preserve">Room for improvement, discussed in our companion paper </w:t>
            </w:r>
            <w:r>
              <w:rPr>
                <w:rFonts w:cs="Arial"/>
                <w:lang w:val="en-US"/>
              </w:rPr>
              <w:fldChar w:fldCharType="begin"/>
            </w:r>
            <w:r>
              <w:rPr>
                <w:rFonts w:cs="Arial"/>
                <w:lang w:val="en-US"/>
              </w:rPr>
              <w:instrText xml:space="preserve"> </w:instrText>
            </w:r>
            <w:r>
              <w:rPr>
                <w:rFonts w:cs="Arial"/>
                <w:sz w:val="20"/>
                <w:szCs w:val="20"/>
                <w:lang w:val="en-US"/>
              </w:rPr>
              <w:instrText xml:space="preserve">REF </w:instrText>
            </w:r>
            <w:r>
              <w:rPr>
                <w:rFonts w:cs="Arial"/>
                <w:lang w:val="en-US"/>
              </w:rPr>
              <w:instrText xml:space="preserve">_Ref212808807 \r \h </w:instrText>
            </w:r>
            <w:r>
              <w:rPr>
                <w:rFonts w:cs="Arial"/>
                <w:lang w:val="en-US"/>
              </w:rPr>
            </w:r>
            <w:r>
              <w:rPr>
                <w:rFonts w:cs="Arial"/>
                <w:lang w:val="en-US"/>
              </w:rPr>
              <w:fldChar w:fldCharType="separate"/>
            </w:r>
            <w:r>
              <w:rPr>
                <w:rFonts w:cs="Arial"/>
                <w:sz w:val="20"/>
                <w:szCs w:val="20"/>
                <w:lang w:val="en-US"/>
              </w:rPr>
              <w:t>[4]</w:t>
            </w:r>
            <w:r>
              <w:rPr>
                <w:rFonts w:cs="Arial"/>
                <w:lang w:val="en-US"/>
              </w:rPr>
              <w:fldChar w:fldCharType="end"/>
            </w:r>
            <w:r>
              <w:rPr>
                <w:rFonts w:cs="Arial"/>
                <w:sz w:val="20"/>
                <w:szCs w:val="20"/>
                <w:lang w:val="en-US"/>
              </w:rPr>
              <w:t>.</w:t>
            </w:r>
          </w:p>
        </w:tc>
      </w:tr>
      <w:tr w:rsidR="00B81E56" w:rsidRPr="00D74F3B" w14:paraId="1E91B6D6" w14:textId="77777777" w:rsidTr="00F02A8F">
        <w:trPr>
          <w:trHeight w:val="20"/>
        </w:trPr>
        <w:tc>
          <w:tcPr>
            <w:tcW w:w="846" w:type="dxa"/>
          </w:tcPr>
          <w:p w14:paraId="4AF8495A" w14:textId="77777777" w:rsidR="00B81E56" w:rsidRPr="008A2961" w:rsidRDefault="00B81E56" w:rsidP="00F70D3A">
            <w:pPr>
              <w:pStyle w:val="BodyText"/>
              <w:rPr>
                <w:sz w:val="20"/>
                <w:szCs w:val="20"/>
              </w:rPr>
            </w:pPr>
            <w:r w:rsidRPr="008A2961">
              <w:rPr>
                <w:rFonts w:eastAsia="Batang"/>
                <w:sz w:val="20"/>
                <w:szCs w:val="20"/>
                <w:lang w:val="en-GB"/>
              </w:rPr>
              <w:t>MAC</w:t>
            </w:r>
          </w:p>
        </w:tc>
        <w:tc>
          <w:tcPr>
            <w:tcW w:w="5675" w:type="dxa"/>
          </w:tcPr>
          <w:p w14:paraId="3222DE02" w14:textId="77777777" w:rsidR="00B81E56" w:rsidRPr="00D764B0" w:rsidRDefault="00B81E56" w:rsidP="00F70D3A">
            <w:pPr>
              <w:pStyle w:val="BodyText"/>
              <w:rPr>
                <w:sz w:val="20"/>
                <w:szCs w:val="20"/>
                <w:lang w:val="en-US"/>
              </w:rPr>
            </w:pPr>
            <w:r w:rsidRPr="00D764B0">
              <w:rPr>
                <w:b/>
                <w:bCs/>
                <w:sz w:val="20"/>
                <w:szCs w:val="20"/>
                <w:lang w:val="en-US"/>
              </w:rPr>
              <w:t>Logical channel prioritization</w:t>
            </w:r>
            <w:r w:rsidRPr="00D764B0">
              <w:rPr>
                <w:sz w:val="20"/>
                <w:szCs w:val="20"/>
                <w:lang w:val="en-US"/>
              </w:rPr>
              <w:br/>
              <w:t>For U</w:t>
            </w:r>
            <w:r>
              <w:rPr>
                <w:sz w:val="20"/>
                <w:szCs w:val="20"/>
                <w:lang w:val="en-US"/>
              </w:rPr>
              <w:t>L multiplexing of different logical channels into granted UL transmission resources, the logical channel prioritization (LCP) procedure in the UE defines order and amount of data per logical channel to be transmitted. In Rel-18/19, delay criticality has been added as a decision basis.</w:t>
            </w:r>
          </w:p>
        </w:tc>
        <w:tc>
          <w:tcPr>
            <w:tcW w:w="3108" w:type="dxa"/>
          </w:tcPr>
          <w:p w14:paraId="7EABC42C" w14:textId="155F47A9" w:rsidR="00B81E56" w:rsidRPr="008A2961" w:rsidRDefault="00B81E56" w:rsidP="00F70D3A">
            <w:pPr>
              <w:pStyle w:val="BodyText"/>
              <w:jc w:val="left"/>
              <w:rPr>
                <w:rFonts w:cs="Arial"/>
                <w:sz w:val="20"/>
                <w:szCs w:val="20"/>
                <w:lang w:val="en-US"/>
              </w:rPr>
            </w:pPr>
            <w:r>
              <w:rPr>
                <w:rFonts w:cs="Arial"/>
                <w:sz w:val="20"/>
                <w:szCs w:val="20"/>
                <w:lang w:val="en-US"/>
              </w:rPr>
              <w:t xml:space="preserve">Essential general functionality, but </w:t>
            </w:r>
            <w:r w:rsidR="00AD62E3">
              <w:rPr>
                <w:rFonts w:cs="Arial"/>
                <w:sz w:val="20"/>
                <w:szCs w:val="20"/>
                <w:lang w:val="en-US"/>
              </w:rPr>
              <w:t xml:space="preserve">details </w:t>
            </w:r>
            <w:r>
              <w:rPr>
                <w:rFonts w:cs="Arial"/>
                <w:sz w:val="20"/>
                <w:szCs w:val="20"/>
                <w:lang w:val="en-US"/>
              </w:rPr>
              <w:t xml:space="preserve">for further study. Discussed in our companion paper </w:t>
            </w:r>
            <w:r>
              <w:rPr>
                <w:rFonts w:cs="Arial"/>
                <w:lang w:val="en-US"/>
              </w:rPr>
              <w:fldChar w:fldCharType="begin"/>
            </w:r>
            <w:r>
              <w:rPr>
                <w:rFonts w:cs="Arial"/>
                <w:lang w:val="en-US"/>
              </w:rPr>
              <w:instrText xml:space="preserve"> </w:instrText>
            </w:r>
            <w:r>
              <w:rPr>
                <w:rFonts w:cs="Arial"/>
                <w:sz w:val="20"/>
                <w:szCs w:val="20"/>
                <w:lang w:val="en-US"/>
              </w:rPr>
              <w:instrText xml:space="preserve">REF </w:instrText>
            </w:r>
            <w:r>
              <w:rPr>
                <w:rFonts w:cs="Arial"/>
                <w:lang w:val="en-US"/>
              </w:rPr>
              <w:instrText xml:space="preserve">_Ref212808807 \r \h </w:instrText>
            </w:r>
            <w:r>
              <w:rPr>
                <w:rFonts w:cs="Arial"/>
                <w:lang w:val="en-US"/>
              </w:rPr>
            </w:r>
            <w:r>
              <w:rPr>
                <w:rFonts w:cs="Arial"/>
                <w:lang w:val="en-US"/>
              </w:rPr>
              <w:fldChar w:fldCharType="separate"/>
            </w:r>
            <w:r>
              <w:rPr>
                <w:rFonts w:cs="Arial"/>
                <w:sz w:val="20"/>
                <w:szCs w:val="20"/>
                <w:lang w:val="en-US"/>
              </w:rPr>
              <w:t>[4]</w:t>
            </w:r>
            <w:r>
              <w:rPr>
                <w:rFonts w:cs="Arial"/>
                <w:lang w:val="en-US"/>
              </w:rPr>
              <w:fldChar w:fldCharType="end"/>
            </w:r>
            <w:r>
              <w:rPr>
                <w:rFonts w:cs="Arial"/>
                <w:sz w:val="20"/>
                <w:szCs w:val="20"/>
                <w:lang w:val="en-US"/>
              </w:rPr>
              <w:t>.</w:t>
            </w:r>
          </w:p>
        </w:tc>
      </w:tr>
      <w:tr w:rsidR="00B81E56" w:rsidRPr="00D74F3B" w14:paraId="020C2E35" w14:textId="77777777" w:rsidTr="00F02A8F">
        <w:trPr>
          <w:trHeight w:val="20"/>
        </w:trPr>
        <w:tc>
          <w:tcPr>
            <w:tcW w:w="846" w:type="dxa"/>
          </w:tcPr>
          <w:p w14:paraId="571FE41E" w14:textId="77777777" w:rsidR="00B81E56" w:rsidRPr="008A2961" w:rsidRDefault="00B81E56" w:rsidP="00F70D3A">
            <w:pPr>
              <w:pStyle w:val="BodyText"/>
              <w:rPr>
                <w:sz w:val="20"/>
                <w:szCs w:val="20"/>
              </w:rPr>
            </w:pPr>
            <w:r w:rsidRPr="008A2961">
              <w:rPr>
                <w:rFonts w:eastAsia="Batang"/>
                <w:sz w:val="20"/>
                <w:szCs w:val="20"/>
                <w:lang w:val="en-GB"/>
              </w:rPr>
              <w:t>MAC</w:t>
            </w:r>
          </w:p>
        </w:tc>
        <w:tc>
          <w:tcPr>
            <w:tcW w:w="5675" w:type="dxa"/>
          </w:tcPr>
          <w:p w14:paraId="7D7F2B76" w14:textId="77777777" w:rsidR="00B81E56" w:rsidRPr="00DB0777" w:rsidRDefault="00B81E56" w:rsidP="00F70D3A">
            <w:pPr>
              <w:pStyle w:val="BodyText"/>
              <w:rPr>
                <w:sz w:val="20"/>
                <w:szCs w:val="20"/>
                <w:lang w:val="en-US"/>
              </w:rPr>
            </w:pPr>
            <w:r w:rsidRPr="00DB0777">
              <w:rPr>
                <w:b/>
                <w:bCs/>
                <w:sz w:val="20"/>
                <w:szCs w:val="20"/>
                <w:lang w:val="en-US"/>
              </w:rPr>
              <w:t>Intra-UE Priority handling between overlapping resources</w:t>
            </w:r>
            <w:r>
              <w:rPr>
                <w:sz w:val="20"/>
                <w:szCs w:val="20"/>
                <w:lang w:val="en-US"/>
              </w:rPr>
              <w:br/>
              <w:t>Rel-16 introduced mechanisms in MAC to prioritize transmissions of logical channels between overlapping resources in the UE. The main use-case in mind has been URLLC, e.g. being able to map URLLC data, if available, to certain uplink resources only.</w:t>
            </w:r>
          </w:p>
        </w:tc>
        <w:tc>
          <w:tcPr>
            <w:tcW w:w="3108" w:type="dxa"/>
          </w:tcPr>
          <w:p w14:paraId="12B34289" w14:textId="36EAF4DD" w:rsidR="00B81E56" w:rsidRPr="008A2961" w:rsidRDefault="00B81E56" w:rsidP="00F70D3A">
            <w:pPr>
              <w:pStyle w:val="BodyText"/>
              <w:jc w:val="left"/>
              <w:rPr>
                <w:rFonts w:cs="Arial"/>
                <w:sz w:val="20"/>
                <w:szCs w:val="20"/>
                <w:lang w:val="en-US"/>
              </w:rPr>
            </w:pPr>
            <w:r>
              <w:rPr>
                <w:rFonts w:cs="Arial"/>
                <w:sz w:val="20"/>
                <w:szCs w:val="20"/>
                <w:lang w:val="en-US"/>
              </w:rPr>
              <w:t xml:space="preserve">Not needed. </w:t>
            </w:r>
            <w:r w:rsidR="0077008A">
              <w:rPr>
                <w:rFonts w:cs="Arial"/>
                <w:sz w:val="20"/>
                <w:szCs w:val="20"/>
                <w:lang w:val="en-US"/>
              </w:rPr>
              <w:br/>
            </w:r>
            <w:r w:rsidR="0077008A">
              <w:rPr>
                <w:rFonts w:cs="Arial"/>
                <w:sz w:val="20"/>
                <w:szCs w:val="20"/>
                <w:lang w:val="en-US"/>
              </w:rPr>
              <w:br/>
              <w:t xml:space="preserve">Less complex </w:t>
            </w:r>
            <w:r w:rsidR="00E72DFB">
              <w:rPr>
                <w:rFonts w:cs="Arial"/>
                <w:sz w:val="20"/>
                <w:szCs w:val="20"/>
                <w:lang w:val="en-US"/>
              </w:rPr>
              <w:t xml:space="preserve">alternative ways exist </w:t>
            </w:r>
            <w:r w:rsidR="007956D6">
              <w:rPr>
                <w:rFonts w:cs="Arial"/>
                <w:sz w:val="20"/>
                <w:szCs w:val="20"/>
                <w:lang w:val="en-US"/>
              </w:rPr>
              <w:t>handle prioritization scenarios.</w:t>
            </w:r>
          </w:p>
        </w:tc>
      </w:tr>
      <w:tr w:rsidR="00B81E56" w:rsidRPr="00D74F3B" w14:paraId="127CCF6E" w14:textId="77777777" w:rsidTr="00F02A8F">
        <w:trPr>
          <w:trHeight w:val="20"/>
        </w:trPr>
        <w:tc>
          <w:tcPr>
            <w:tcW w:w="846" w:type="dxa"/>
          </w:tcPr>
          <w:p w14:paraId="28554FB8" w14:textId="77777777" w:rsidR="00B81E56" w:rsidRPr="002A3A48" w:rsidRDefault="00B81E56" w:rsidP="00F70D3A">
            <w:pPr>
              <w:pStyle w:val="BodyText"/>
              <w:rPr>
                <w:b/>
                <w:bCs/>
                <w:sz w:val="20"/>
                <w:szCs w:val="20"/>
                <w:lang w:val="en-US"/>
              </w:rPr>
            </w:pPr>
            <w:r w:rsidRPr="002A3A48">
              <w:rPr>
                <w:rFonts w:eastAsia="Batang"/>
                <w:sz w:val="20"/>
                <w:szCs w:val="20"/>
                <w:lang w:val="en-GB"/>
              </w:rPr>
              <w:t>MAC</w:t>
            </w:r>
          </w:p>
        </w:tc>
        <w:tc>
          <w:tcPr>
            <w:tcW w:w="5675" w:type="dxa"/>
          </w:tcPr>
          <w:p w14:paraId="6BDFFC9E" w14:textId="77777777" w:rsidR="00B81E56" w:rsidRPr="002A3A48" w:rsidRDefault="00B81E56" w:rsidP="00F70D3A">
            <w:pPr>
              <w:pStyle w:val="BodyText"/>
              <w:rPr>
                <w:sz w:val="20"/>
                <w:szCs w:val="20"/>
                <w:lang w:val="en-US"/>
              </w:rPr>
            </w:pPr>
            <w:r w:rsidRPr="002A3A48">
              <w:rPr>
                <w:b/>
                <w:bCs/>
                <w:sz w:val="20"/>
                <w:szCs w:val="20"/>
                <w:lang w:val="en-US"/>
              </w:rPr>
              <w:t>Control elements</w:t>
            </w:r>
            <w:r>
              <w:rPr>
                <w:b/>
                <w:bCs/>
                <w:sz w:val="20"/>
                <w:szCs w:val="20"/>
                <w:lang w:val="en-US"/>
              </w:rPr>
              <w:br/>
            </w:r>
            <w:r>
              <w:rPr>
                <w:rFonts w:cs="Arial"/>
                <w:sz w:val="20"/>
                <w:szCs w:val="20"/>
                <w:lang w:val="en-US"/>
              </w:rPr>
              <w:t xml:space="preserve">With MAC control elements (CEs) downlink and uplink control information can be conveyed between UE and gNB. I.e. employing HARQ. Several </w:t>
            </w:r>
            <w:proofErr w:type="gramStart"/>
            <w:r>
              <w:rPr>
                <w:rFonts w:cs="Arial"/>
                <w:sz w:val="20"/>
                <w:szCs w:val="20"/>
                <w:lang w:val="en-US"/>
              </w:rPr>
              <w:t>MAC</w:t>
            </w:r>
            <w:proofErr w:type="gramEnd"/>
            <w:r>
              <w:rPr>
                <w:rFonts w:cs="Arial"/>
                <w:sz w:val="20"/>
                <w:szCs w:val="20"/>
                <w:lang w:val="en-US"/>
              </w:rPr>
              <w:t xml:space="preserve"> CEs have been defined throughout the releases. Some CEs are considered within MAC itself, while others relate to other protocol’s procedures. </w:t>
            </w:r>
          </w:p>
          <w:p w14:paraId="0AEB21C7" w14:textId="77777777" w:rsidR="00B81E56" w:rsidRPr="002A3A48" w:rsidRDefault="00B81E56" w:rsidP="00F70D3A">
            <w:pPr>
              <w:pStyle w:val="BodyText"/>
              <w:rPr>
                <w:b/>
                <w:bCs/>
                <w:sz w:val="20"/>
                <w:szCs w:val="20"/>
                <w:lang w:val="en-US"/>
              </w:rPr>
            </w:pPr>
          </w:p>
        </w:tc>
        <w:tc>
          <w:tcPr>
            <w:tcW w:w="3108" w:type="dxa"/>
          </w:tcPr>
          <w:p w14:paraId="5204757F" w14:textId="3F28CC62" w:rsidR="000D4A58" w:rsidRDefault="000D4A58" w:rsidP="00F70D3A">
            <w:pPr>
              <w:pStyle w:val="BodyText"/>
              <w:jc w:val="left"/>
              <w:rPr>
                <w:rFonts w:cs="Arial"/>
                <w:sz w:val="20"/>
                <w:szCs w:val="20"/>
                <w:lang w:val="en-US"/>
              </w:rPr>
            </w:pPr>
            <w:r>
              <w:rPr>
                <w:rFonts w:cs="Arial"/>
                <w:sz w:val="20"/>
                <w:szCs w:val="20"/>
                <w:lang w:val="en-US"/>
              </w:rPr>
              <w:t>Need d</w:t>
            </w:r>
            <w:r w:rsidR="00B81E56">
              <w:rPr>
                <w:rFonts w:cs="Arial"/>
                <w:sz w:val="20"/>
                <w:szCs w:val="20"/>
                <w:lang w:val="en-US"/>
              </w:rPr>
              <w:t>epends on information carried.</w:t>
            </w:r>
          </w:p>
          <w:p w14:paraId="797B83D1" w14:textId="6CF00F89" w:rsidR="00B81E56" w:rsidRPr="002A3A48" w:rsidRDefault="00B81E56" w:rsidP="00F70D3A">
            <w:pPr>
              <w:pStyle w:val="BodyText"/>
              <w:jc w:val="left"/>
              <w:rPr>
                <w:rFonts w:cs="Arial"/>
                <w:sz w:val="20"/>
                <w:szCs w:val="20"/>
                <w:lang w:val="en-US"/>
              </w:rPr>
            </w:pPr>
            <w:r>
              <w:rPr>
                <w:rFonts w:cs="Arial"/>
                <w:sz w:val="20"/>
                <w:szCs w:val="20"/>
                <w:lang w:val="en-US"/>
              </w:rPr>
              <w:t>Study should include individual elements.</w:t>
            </w:r>
            <w:r>
              <w:rPr>
                <w:rFonts w:cs="Arial"/>
                <w:sz w:val="20"/>
                <w:szCs w:val="20"/>
                <w:lang w:val="en-US"/>
              </w:rPr>
              <w:br/>
            </w:r>
            <w:r>
              <w:rPr>
                <w:rFonts w:cs="Arial"/>
                <w:sz w:val="20"/>
                <w:szCs w:val="20"/>
                <w:lang w:val="en-US"/>
              </w:rPr>
              <w:br/>
              <w:t>Some MAC CEs may be unified or simplified.</w:t>
            </w:r>
          </w:p>
        </w:tc>
      </w:tr>
    </w:tbl>
    <w:p w14:paraId="5DA76DFB" w14:textId="77777777" w:rsidR="00D164A8" w:rsidRPr="008A2961" w:rsidRDefault="00D164A8" w:rsidP="007A334C">
      <w:pPr>
        <w:pStyle w:val="BodyText"/>
        <w:rPr>
          <w:i/>
          <w:iCs/>
          <w:lang w:val="en-US"/>
        </w:rPr>
      </w:pPr>
    </w:p>
    <w:p w14:paraId="0D2CFF02" w14:textId="057EF9BA" w:rsidR="00D164A8" w:rsidRPr="007C47A8" w:rsidRDefault="009D1852" w:rsidP="00D164A8">
      <w:pPr>
        <w:pStyle w:val="Proposal"/>
      </w:pPr>
      <w:bookmarkStart w:id="26" w:name="_Toc213078891"/>
      <w:bookmarkStart w:id="27" w:name="_Toc213395421"/>
      <w:r>
        <w:t xml:space="preserve">Consider above analysis of </w:t>
      </w:r>
      <w:r w:rsidR="00071A30">
        <w:t xml:space="preserve">example division of </w:t>
      </w:r>
      <w:r>
        <w:t xml:space="preserve">MAC </w:t>
      </w:r>
      <w:r w:rsidR="00B81E56">
        <w:t>functionalities</w:t>
      </w:r>
      <w:r>
        <w:t xml:space="preserve"> for </w:t>
      </w:r>
      <w:r w:rsidR="008A2961">
        <w:t>6G design</w:t>
      </w:r>
      <w:r w:rsidR="008800F4">
        <w:t xml:space="preserve"> for further discussion in the TR</w:t>
      </w:r>
      <w:r w:rsidR="008A2961">
        <w:t>.</w:t>
      </w:r>
      <w:bookmarkEnd w:id="26"/>
      <w:bookmarkEnd w:id="27"/>
      <w:r w:rsidR="008A2961">
        <w:t xml:space="preserve"> </w:t>
      </w:r>
    </w:p>
    <w:p w14:paraId="75899358" w14:textId="77777777" w:rsidR="002B65DC" w:rsidRPr="00D164A8" w:rsidRDefault="002B65DC" w:rsidP="007A334C">
      <w:pPr>
        <w:pStyle w:val="BodyText"/>
        <w:rPr>
          <w:i/>
        </w:rPr>
      </w:pPr>
    </w:p>
    <w:p w14:paraId="2C02125F" w14:textId="287227E3" w:rsidR="00C01F33" w:rsidRPr="00CE0424" w:rsidRDefault="003C1669" w:rsidP="00CE0424">
      <w:pPr>
        <w:pStyle w:val="Heading1"/>
      </w:pPr>
      <w:r>
        <w:t>3</w:t>
      </w:r>
      <w:r>
        <w:tab/>
      </w:r>
      <w:r w:rsidR="00C01F33" w:rsidRPr="00CE0424">
        <w:t>Conclusion</w:t>
      </w:r>
    </w:p>
    <w:p w14:paraId="56997EDF" w14:textId="28685ED9" w:rsidR="004615B3" w:rsidRDefault="004615B3" w:rsidP="0081726D">
      <w:pPr>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00732361" w14:textId="77777777" w:rsidR="00EA5168" w:rsidRDefault="00B81E56">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13395410" w:history="1">
        <w:r w:rsidR="00EA5168" w:rsidRPr="000B51B1">
          <w:rPr>
            <w:rStyle w:val="Hyperlink"/>
            <w:noProof/>
          </w:rPr>
          <w:t>Observation 1</w:t>
        </w:r>
        <w:r w:rsidR="00EA5168">
          <w:rPr>
            <w:rFonts w:asciiTheme="minorHAnsi" w:eastAsiaTheme="minorEastAsia" w:hAnsiTheme="minorHAnsi" w:cstheme="minorBidi"/>
            <w:b w:val="0"/>
            <w:noProof/>
            <w:kern w:val="2"/>
            <w:sz w:val="24"/>
            <w:szCs w:val="24"/>
            <w:lang w:val="en-SE" w:eastAsia="ja-JP"/>
            <w14:ligatures w14:val="standardContextual"/>
          </w:rPr>
          <w:tab/>
        </w:r>
        <w:r w:rsidR="00EA5168" w:rsidRPr="000B51B1">
          <w:rPr>
            <w:rStyle w:val="Hyperlink"/>
            <w:noProof/>
          </w:rPr>
          <w:t>Complexities in 5G’s protocol stack stem from separated state variables, packet queues, retransmission schemes and reordering mechanisms among protocol layers, affecting both transmitter and receiver side.</w:t>
        </w:r>
      </w:hyperlink>
    </w:p>
    <w:p w14:paraId="5C210219"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1" w:history="1">
        <w:r w:rsidRPr="000B51B1">
          <w:rPr>
            <w:rStyle w:val="Hyperlink"/>
            <w:noProof/>
          </w:rPr>
          <w:t>Observation 2</w:t>
        </w:r>
        <w:r>
          <w:rPr>
            <w:rFonts w:asciiTheme="minorHAnsi" w:eastAsiaTheme="minorEastAsia" w:hAnsiTheme="minorHAnsi" w:cstheme="minorBidi"/>
            <w:b w:val="0"/>
            <w:noProof/>
            <w:kern w:val="2"/>
            <w:sz w:val="24"/>
            <w:szCs w:val="24"/>
            <w:lang w:val="en-SE" w:eastAsia="ja-JP"/>
            <w14:ligatures w14:val="standardContextual"/>
          </w:rPr>
          <w:tab/>
        </w:r>
        <w:r w:rsidRPr="000B51B1">
          <w:rPr>
            <w:rStyle w:val="Hyperlink"/>
            <w:noProof/>
          </w:rPr>
          <w:t>Pre-processing implementations may include at least PDCP SN assignment, encryption, integrity protection, and preparing of PDCP-, RLC- and MAC-sub headers.</w:t>
        </w:r>
      </w:hyperlink>
    </w:p>
    <w:p w14:paraId="795A6C52"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2" w:history="1">
        <w:r w:rsidRPr="000B51B1">
          <w:rPr>
            <w:rStyle w:val="Hyperlink"/>
            <w:noProof/>
          </w:rPr>
          <w:t>Observation 3</w:t>
        </w:r>
        <w:r>
          <w:rPr>
            <w:rFonts w:asciiTheme="minorHAnsi" w:eastAsiaTheme="minorEastAsia" w:hAnsiTheme="minorHAnsi" w:cstheme="minorBidi"/>
            <w:b w:val="0"/>
            <w:noProof/>
            <w:kern w:val="2"/>
            <w:sz w:val="24"/>
            <w:szCs w:val="24"/>
            <w:lang w:val="en-SE" w:eastAsia="ja-JP"/>
            <w14:ligatures w14:val="standardContextual"/>
          </w:rPr>
          <w:tab/>
        </w:r>
        <w:r w:rsidRPr="000B51B1">
          <w:rPr>
            <w:rStyle w:val="Hyperlink"/>
            <w:noProof/>
          </w:rPr>
          <w:t>Pre-processing capability on transmitter side is essential to achieve the 6G target of minimizing processing and memory transfers.</w:t>
        </w:r>
      </w:hyperlink>
    </w:p>
    <w:p w14:paraId="1CFA7908"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3" w:history="1">
        <w:r w:rsidRPr="000B51B1">
          <w:rPr>
            <w:rStyle w:val="Hyperlink"/>
            <w:noProof/>
          </w:rPr>
          <w:t>Observation 4</w:t>
        </w:r>
        <w:r>
          <w:rPr>
            <w:rFonts w:asciiTheme="minorHAnsi" w:eastAsiaTheme="minorEastAsia" w:hAnsiTheme="minorHAnsi" w:cstheme="minorBidi"/>
            <w:b w:val="0"/>
            <w:noProof/>
            <w:kern w:val="2"/>
            <w:sz w:val="24"/>
            <w:szCs w:val="24"/>
            <w:lang w:val="en-SE" w:eastAsia="ja-JP"/>
            <w14:ligatures w14:val="standardContextual"/>
          </w:rPr>
          <w:tab/>
        </w:r>
        <w:r w:rsidRPr="000B51B1">
          <w:rPr>
            <w:rStyle w:val="Hyperlink"/>
            <w:noProof/>
          </w:rPr>
          <w:t>Grouping of packets for joint pre-processing leads to delays and cannot efficiently utilize hardware accelerators optimized for typical MTU sizes.</w:t>
        </w:r>
      </w:hyperlink>
    </w:p>
    <w:p w14:paraId="5001E951"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4" w:history="1">
        <w:r w:rsidRPr="000B51B1">
          <w:rPr>
            <w:rStyle w:val="Hyperlink"/>
            <w:noProof/>
          </w:rPr>
          <w:t>Observation 5</w:t>
        </w:r>
        <w:r>
          <w:rPr>
            <w:rFonts w:asciiTheme="minorHAnsi" w:eastAsiaTheme="minorEastAsia" w:hAnsiTheme="minorHAnsi" w:cstheme="minorBidi"/>
            <w:b w:val="0"/>
            <w:noProof/>
            <w:kern w:val="2"/>
            <w:sz w:val="24"/>
            <w:szCs w:val="24"/>
            <w:lang w:val="en-SE" w:eastAsia="ja-JP"/>
            <w14:ligatures w14:val="standardContextual"/>
          </w:rPr>
          <w:tab/>
        </w:r>
        <w:r w:rsidRPr="000B51B1">
          <w:rPr>
            <w:rStyle w:val="Hyperlink"/>
            <w:noProof/>
          </w:rPr>
          <w:t>Indications to manage queueing latency in RAN to transport layer are essential to reduce overall end-to-end latency and are subject to delays considering 5G’s need for pre-processing.</w:t>
        </w:r>
      </w:hyperlink>
    </w:p>
    <w:p w14:paraId="6E3B6527" w14:textId="7460B837" w:rsidR="00B81E56" w:rsidRDefault="00B81E56" w:rsidP="00B81E56">
      <w:pPr>
        <w:rPr>
          <w:rFonts w:ascii="Arial" w:hAnsi="Arial" w:cs="Arial"/>
          <w:lang w:eastAsia="zh-CN"/>
        </w:rPr>
      </w:pPr>
      <w:r w:rsidRPr="00A96187">
        <w:rPr>
          <w:b/>
          <w:bCs/>
        </w:rPr>
        <w:fldChar w:fldCharType="end"/>
      </w:r>
      <w:r>
        <w:rPr>
          <w:rFonts w:ascii="Arial" w:hAnsi="Arial" w:cs="Arial"/>
          <w:lang w:eastAsia="zh-CN"/>
        </w:rPr>
        <w:t>We propose:</w:t>
      </w:r>
    </w:p>
    <w:p w14:paraId="2D4171F8" w14:textId="77777777" w:rsidR="00EA5168" w:rsidRDefault="00B81E56">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13395415" w:history="1">
        <w:r w:rsidR="00EA5168" w:rsidRPr="00E92808">
          <w:rPr>
            <w:rStyle w:val="Hyperlink"/>
            <w:noProof/>
          </w:rPr>
          <w:t>Proposal 1</w:t>
        </w:r>
        <w:r w:rsidR="00EA5168">
          <w:rPr>
            <w:rFonts w:asciiTheme="minorHAnsi" w:eastAsiaTheme="minorEastAsia" w:hAnsiTheme="minorHAnsi" w:cstheme="minorBidi"/>
            <w:b w:val="0"/>
            <w:noProof/>
            <w:kern w:val="2"/>
            <w:sz w:val="24"/>
            <w:szCs w:val="24"/>
            <w:lang w:val="en-SE" w:eastAsia="ja-JP"/>
            <w14:ligatures w14:val="standardContextual"/>
          </w:rPr>
          <w:tab/>
        </w:r>
        <w:r w:rsidR="00EA5168" w:rsidRPr="00E92808">
          <w:rPr>
            <w:rStyle w:val="Hyperlink"/>
            <w:noProof/>
          </w:rPr>
          <w:t>Discuss redundant functionality across protocol layers and potential consolidation, with NR Rel-19 functionality as the baseline.</w:t>
        </w:r>
      </w:hyperlink>
    </w:p>
    <w:p w14:paraId="42BE0791"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6" w:history="1">
        <w:r w:rsidRPr="00E92808">
          <w:rPr>
            <w:rStyle w:val="Hyperlink"/>
            <w:rFonts w:cs="Arial"/>
            <w:noProof/>
          </w:rPr>
          <w:t>Proposal 2</w:t>
        </w:r>
        <w:r>
          <w:rPr>
            <w:rFonts w:asciiTheme="minorHAnsi" w:eastAsiaTheme="minorEastAsia" w:hAnsiTheme="minorHAnsi" w:cstheme="minorBidi"/>
            <w:b w:val="0"/>
            <w:noProof/>
            <w:kern w:val="2"/>
            <w:sz w:val="24"/>
            <w:szCs w:val="24"/>
            <w:lang w:val="en-SE" w:eastAsia="ja-JP"/>
            <w14:ligatures w14:val="standardContextual"/>
          </w:rPr>
          <w:tab/>
        </w:r>
        <w:r w:rsidRPr="00E92808">
          <w:rPr>
            <w:rStyle w:val="Hyperlink"/>
            <w:noProof/>
          </w:rPr>
          <w:t>Consider above analysis for upper UP functionalities for 6G design for further discussions in the TR.</w:t>
        </w:r>
      </w:hyperlink>
    </w:p>
    <w:p w14:paraId="0F3522AA"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7" w:history="1">
        <w:r w:rsidRPr="00E92808">
          <w:rPr>
            <w:rStyle w:val="Hyperlink"/>
            <w:noProof/>
          </w:rPr>
          <w:t>Proposal 3</w:t>
        </w:r>
        <w:r>
          <w:rPr>
            <w:rFonts w:asciiTheme="minorHAnsi" w:eastAsiaTheme="minorEastAsia" w:hAnsiTheme="minorHAnsi" w:cstheme="minorBidi"/>
            <w:b w:val="0"/>
            <w:noProof/>
            <w:kern w:val="2"/>
            <w:sz w:val="24"/>
            <w:szCs w:val="24"/>
            <w:lang w:val="en-SE" w:eastAsia="ja-JP"/>
            <w14:ligatures w14:val="standardContextual"/>
          </w:rPr>
          <w:tab/>
        </w:r>
        <w:r w:rsidRPr="00E92808">
          <w:rPr>
            <w:rStyle w:val="Hyperlink"/>
            <w:noProof/>
          </w:rPr>
          <w:t>Study reuse of PDCP sequence number in RLC in 6G UP.</w:t>
        </w:r>
      </w:hyperlink>
    </w:p>
    <w:p w14:paraId="047F9732"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8" w:history="1">
        <w:r w:rsidRPr="00E92808">
          <w:rPr>
            <w:rStyle w:val="Hyperlink"/>
            <w:noProof/>
          </w:rPr>
          <w:t>Proposal 4</w:t>
        </w:r>
        <w:r>
          <w:rPr>
            <w:rFonts w:asciiTheme="minorHAnsi" w:eastAsiaTheme="minorEastAsia" w:hAnsiTheme="minorHAnsi" w:cstheme="minorBidi"/>
            <w:b w:val="0"/>
            <w:noProof/>
            <w:kern w:val="2"/>
            <w:sz w:val="24"/>
            <w:szCs w:val="24"/>
            <w:lang w:val="en-SE" w:eastAsia="ja-JP"/>
            <w14:ligatures w14:val="standardContextual"/>
          </w:rPr>
          <w:tab/>
        </w:r>
        <w:r w:rsidRPr="00E92808">
          <w:rPr>
            <w:rStyle w:val="Hyperlink"/>
            <w:noProof/>
          </w:rPr>
          <w:t>Study common framework in 6G RLC for AM and UM operation.</w:t>
        </w:r>
      </w:hyperlink>
    </w:p>
    <w:p w14:paraId="2DD81EEC"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19" w:history="1">
        <w:r w:rsidRPr="00E92808">
          <w:rPr>
            <w:rStyle w:val="Hyperlink"/>
            <w:noProof/>
          </w:rPr>
          <w:t>Proposal 5</w:t>
        </w:r>
        <w:r>
          <w:rPr>
            <w:rFonts w:asciiTheme="minorHAnsi" w:eastAsiaTheme="minorEastAsia" w:hAnsiTheme="minorHAnsi" w:cstheme="minorBidi"/>
            <w:b w:val="0"/>
            <w:noProof/>
            <w:kern w:val="2"/>
            <w:sz w:val="24"/>
            <w:szCs w:val="24"/>
            <w:lang w:val="en-SE" w:eastAsia="ja-JP"/>
            <w14:ligatures w14:val="standardContextual"/>
          </w:rPr>
          <w:tab/>
        </w:r>
        <w:r w:rsidRPr="00E92808">
          <w:rPr>
            <w:rStyle w:val="Hyperlink"/>
            <w:noProof/>
          </w:rPr>
          <w:t>When studying protocol functionality in 6G, also consider implementations based on per-packet pre-processing on transmitter side.</w:t>
        </w:r>
      </w:hyperlink>
    </w:p>
    <w:p w14:paraId="572721B2"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20" w:history="1">
        <w:r w:rsidRPr="00E92808">
          <w:rPr>
            <w:rStyle w:val="Hyperlink"/>
            <w:noProof/>
          </w:rPr>
          <w:t>Proposal 6</w:t>
        </w:r>
        <w:r>
          <w:rPr>
            <w:rFonts w:asciiTheme="minorHAnsi" w:eastAsiaTheme="minorEastAsia" w:hAnsiTheme="minorHAnsi" w:cstheme="minorBidi"/>
            <w:b w:val="0"/>
            <w:noProof/>
            <w:kern w:val="2"/>
            <w:sz w:val="24"/>
            <w:szCs w:val="24"/>
            <w:lang w:val="en-SE" w:eastAsia="ja-JP"/>
            <w14:ligatures w14:val="standardContextual"/>
          </w:rPr>
          <w:tab/>
        </w:r>
        <w:r w:rsidRPr="00E92808">
          <w:rPr>
            <w:rStyle w:val="Hyperlink"/>
            <w:noProof/>
          </w:rPr>
          <w:t>To achieve lower end-to-end latencies for general services (e.g. eMBB), study support for faster queue management as an integral component of 6G RAN (e.g. based on queue indications).</w:t>
        </w:r>
      </w:hyperlink>
    </w:p>
    <w:p w14:paraId="13447AF7" w14:textId="77777777" w:rsidR="00EA5168" w:rsidRDefault="00EA5168">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13395421" w:history="1">
        <w:r w:rsidRPr="00E92808">
          <w:rPr>
            <w:rStyle w:val="Hyperlink"/>
            <w:noProof/>
          </w:rPr>
          <w:t>Proposal 7</w:t>
        </w:r>
        <w:r>
          <w:rPr>
            <w:rFonts w:asciiTheme="minorHAnsi" w:eastAsiaTheme="minorEastAsia" w:hAnsiTheme="minorHAnsi" w:cstheme="minorBidi"/>
            <w:b w:val="0"/>
            <w:noProof/>
            <w:kern w:val="2"/>
            <w:sz w:val="24"/>
            <w:szCs w:val="24"/>
            <w:lang w:val="en-SE" w:eastAsia="ja-JP"/>
            <w14:ligatures w14:val="standardContextual"/>
          </w:rPr>
          <w:tab/>
        </w:r>
        <w:r w:rsidRPr="00E92808">
          <w:rPr>
            <w:rStyle w:val="Hyperlink"/>
            <w:noProof/>
          </w:rPr>
          <w:t>Consider above analysis of example division of MAC functionalities for 6G design for further discussion in the TR.</w:t>
        </w:r>
      </w:hyperlink>
    </w:p>
    <w:p w14:paraId="14A0A7FD" w14:textId="452E0C47" w:rsidR="00B9173F" w:rsidRPr="00A96187" w:rsidRDefault="00B81E56" w:rsidP="00A00CBC">
      <w:pPr>
        <w:pStyle w:val="TableofFigures"/>
        <w:tabs>
          <w:tab w:val="right" w:leader="dot" w:pos="9629"/>
        </w:tabs>
        <w:jc w:val="both"/>
      </w:pPr>
      <w:r w:rsidRPr="00A96187">
        <w:fldChar w:fldCharType="end"/>
      </w:r>
    </w:p>
    <w:p w14:paraId="76A6DCFE" w14:textId="79E31110" w:rsidR="00D472E8" w:rsidRPr="00A96187" w:rsidRDefault="00D472E8" w:rsidP="00D472E8">
      <w:pPr>
        <w:pStyle w:val="Heading1"/>
      </w:pPr>
      <w:r w:rsidRPr="00A96187">
        <w:t>4</w:t>
      </w:r>
      <w:r>
        <w:tab/>
      </w:r>
      <w:r w:rsidR="00253757">
        <w:t>References</w:t>
      </w:r>
    </w:p>
    <w:p w14:paraId="30061F3C" w14:textId="4B1E0560" w:rsidR="00D472E8" w:rsidRPr="00A96187" w:rsidRDefault="0061598A" w:rsidP="00126F12">
      <w:pPr>
        <w:pStyle w:val="Reference"/>
      </w:pPr>
      <w:r w:rsidRPr="00A96187">
        <w:t xml:space="preserve">RP-251881, </w:t>
      </w:r>
      <w:r w:rsidR="000B097A" w:rsidRPr="00A96187">
        <w:t>New SID: Study on 6G Radio</w:t>
      </w:r>
      <w:r w:rsidRPr="00A96187">
        <w:t xml:space="preserve">, </w:t>
      </w:r>
      <w:r w:rsidR="008A7F01" w:rsidRPr="00A96187">
        <w:t xml:space="preserve">3GPP RAN#108, Prague, </w:t>
      </w:r>
      <w:r w:rsidR="00CF2D7E" w:rsidRPr="00A96187">
        <w:t>Czech Republic, June 9-13, 2025 [</w:t>
      </w:r>
      <w:hyperlink r:id="rId11">
        <w:r w:rsidR="00CF2D7E" w:rsidRPr="00A96187">
          <w:rPr>
            <w:rStyle w:val="Hyperlink"/>
          </w:rPr>
          <w:t>online</w:t>
        </w:r>
      </w:hyperlink>
      <w:r w:rsidR="00CF2D7E" w:rsidRPr="00A96187">
        <w:t>]</w:t>
      </w:r>
    </w:p>
    <w:p w14:paraId="3F9C6A8D" w14:textId="7A89BBE4" w:rsidR="00B9173F" w:rsidRPr="00A96187" w:rsidRDefault="00696A55" w:rsidP="00126F12">
      <w:pPr>
        <w:pStyle w:val="Reference"/>
      </w:pPr>
      <w:bookmarkStart w:id="28" w:name="_Ref210313552"/>
      <w:r w:rsidRPr="00A96187">
        <w:t>Internet Engineering Task Force (IETF), RFC 9330, “Low Latency, Low Loss, and Scalable Throughput (L4S) Internet Service: Architecture”, December 2023</w:t>
      </w:r>
      <w:bookmarkEnd w:id="28"/>
    </w:p>
    <w:p w14:paraId="6EB1805D" w14:textId="3C358690" w:rsidR="006D586E" w:rsidRDefault="00827757" w:rsidP="00126F12">
      <w:pPr>
        <w:pStyle w:val="Reference"/>
      </w:pPr>
      <w:r>
        <w:t xml:space="preserve">R2-2507074, Common User Plane and Control Plane Aspects for 6G, 3GPP RAN2#131bis, Prague, Czech Republic, October 13-17, 2025. </w:t>
      </w:r>
    </w:p>
    <w:p w14:paraId="00A4251D" w14:textId="4392D824" w:rsidR="000278CF" w:rsidRPr="00FF10BE" w:rsidRDefault="00485584" w:rsidP="00485584">
      <w:pPr>
        <w:pStyle w:val="Reference"/>
      </w:pPr>
      <w:bookmarkStart w:id="29" w:name="_Ref212808807"/>
      <w:r>
        <w:t>R2-</w:t>
      </w:r>
      <w:r w:rsidR="00B5328A" w:rsidRPr="00B5328A">
        <w:t>2508344</w:t>
      </w:r>
      <w:r>
        <w:t>,</w:t>
      </w:r>
      <w:r w:rsidRPr="00AB2686">
        <w:t xml:space="preserve"> </w:t>
      </w:r>
      <w:r w:rsidR="00A21E6C" w:rsidRPr="00A21E6C">
        <w:t>Scheduling and retransmissions</w:t>
      </w:r>
      <w:r w:rsidR="00B5328A">
        <w:t xml:space="preserve">, </w:t>
      </w:r>
      <w:r w:rsidR="00240073" w:rsidRPr="009A4183">
        <w:t xml:space="preserve">Ericsson, </w:t>
      </w:r>
      <w:bookmarkEnd w:id="29"/>
      <w:r w:rsidRPr="009A4183">
        <w:t xml:space="preserve">3GPP </w:t>
      </w:r>
      <w:r w:rsidR="00240073" w:rsidRPr="009A4183">
        <w:t>RAN2</w:t>
      </w:r>
      <w:r w:rsidRPr="009A4183">
        <w:t>#132, Dallas, USA, November 17 – 21, 2025</w:t>
      </w:r>
    </w:p>
    <w:p w14:paraId="1E1C37FE" w14:textId="3F5A19B5" w:rsidR="00580661" w:rsidRPr="00AB2686" w:rsidRDefault="009A4183" w:rsidP="00126F12">
      <w:pPr>
        <w:pStyle w:val="Reference"/>
      </w:pPr>
      <w:bookmarkStart w:id="30" w:name="_Ref212808889"/>
      <w:r>
        <w:t>R2-</w:t>
      </w:r>
      <w:r w:rsidR="008E6A54" w:rsidRPr="008E6A54">
        <w:t>2508474</w:t>
      </w:r>
      <w:r>
        <w:t>,</w:t>
      </w:r>
      <w:r w:rsidRPr="00AB2686">
        <w:t xml:space="preserve"> </w:t>
      </w:r>
      <w:r w:rsidR="00B82B42" w:rsidRPr="00B82B42">
        <w:t>RAN Aspects for QoS framework and Service-Awareness</w:t>
      </w:r>
      <w:bookmarkEnd w:id="30"/>
      <w:r w:rsidRPr="009A4183">
        <w:t>, Ericsson, 3GPP RAN2#132, Dallas, USA, November 17 – 21, 2025</w:t>
      </w:r>
    </w:p>
    <w:p w14:paraId="188E6178" w14:textId="77777777" w:rsidR="00263BEB" w:rsidRPr="00A96187" w:rsidRDefault="00263BEB" w:rsidP="003A2B02">
      <w:pPr>
        <w:ind w:left="567" w:hanging="567"/>
        <w:rPr>
          <w:rFonts w:ascii="Arial" w:hAnsi="Arial" w:cs="Arial"/>
          <w:lang w:eastAsia="zh-CN"/>
        </w:rPr>
      </w:pPr>
    </w:p>
    <w:p w14:paraId="4FB05602" w14:textId="77777777" w:rsidR="00263BEB" w:rsidRPr="00A96187" w:rsidRDefault="00263BEB" w:rsidP="003A2B02">
      <w:pPr>
        <w:ind w:left="567" w:hanging="567"/>
        <w:rPr>
          <w:rFonts w:ascii="Arial" w:hAnsi="Arial" w:cs="Arial"/>
          <w:lang w:eastAsia="zh-CN"/>
        </w:rPr>
      </w:pPr>
    </w:p>
    <w:p w14:paraId="48F352F4" w14:textId="77777777" w:rsidR="00263BEB" w:rsidRPr="00A96187" w:rsidRDefault="00263BEB" w:rsidP="003A2B02">
      <w:pPr>
        <w:ind w:left="567" w:hanging="567"/>
        <w:rPr>
          <w:rFonts w:ascii="Arial" w:hAnsi="Arial" w:cs="Arial"/>
          <w:lang w:eastAsia="zh-CN"/>
        </w:rPr>
      </w:pPr>
    </w:p>
    <w:p w14:paraId="035EDD0C" w14:textId="77777777" w:rsidR="00B81E56" w:rsidRPr="00A96187" w:rsidRDefault="00B81E56" w:rsidP="00B81E56">
      <w:pPr>
        <w:ind w:left="567" w:hanging="567"/>
        <w:rPr>
          <w:rFonts w:ascii="Arial" w:hAnsi="Arial" w:cs="Arial"/>
          <w:lang w:eastAsia="zh-CN"/>
        </w:rPr>
      </w:pPr>
    </w:p>
    <w:p w14:paraId="1CCAA1B4" w14:textId="2C254E25" w:rsidR="00B9173F" w:rsidRPr="00B81E56" w:rsidRDefault="00B9173F" w:rsidP="00B81E56"/>
    <w:sectPr w:rsidR="00B9173F" w:rsidRPr="00B81E56"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AF598" w14:textId="77777777" w:rsidR="00E421E5" w:rsidRDefault="00E421E5">
      <w:r>
        <w:separator/>
      </w:r>
    </w:p>
  </w:endnote>
  <w:endnote w:type="continuationSeparator" w:id="0">
    <w:p w14:paraId="4571F9C6" w14:textId="77777777" w:rsidR="00E421E5" w:rsidRDefault="00E421E5">
      <w:r>
        <w:continuationSeparator/>
      </w:r>
    </w:p>
  </w:endnote>
  <w:endnote w:type="continuationNotice" w:id="1">
    <w:p w14:paraId="3E190D4E" w14:textId="77777777" w:rsidR="00E421E5" w:rsidRDefault="00E42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67AB9" w14:textId="77777777" w:rsidR="00E421E5" w:rsidRDefault="00E421E5">
      <w:r>
        <w:separator/>
      </w:r>
    </w:p>
  </w:footnote>
  <w:footnote w:type="continuationSeparator" w:id="0">
    <w:p w14:paraId="6BBDFE90" w14:textId="77777777" w:rsidR="00E421E5" w:rsidRDefault="00E421E5">
      <w:r>
        <w:continuationSeparator/>
      </w:r>
    </w:p>
  </w:footnote>
  <w:footnote w:type="continuationNotice" w:id="1">
    <w:p w14:paraId="77A86821" w14:textId="77777777" w:rsidR="00E421E5" w:rsidRDefault="00E42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E04E30"/>
    <w:multiLevelType w:val="hybridMultilevel"/>
    <w:tmpl w:val="7CCAE796"/>
    <w:lvl w:ilvl="0" w:tplc="DACC5A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7D60FA3"/>
    <w:multiLevelType w:val="hybridMultilevel"/>
    <w:tmpl w:val="2B884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12"/>
  </w:num>
  <w:num w:numId="2" w16cid:durableId="1956012674">
    <w:abstractNumId w:val="9"/>
  </w:num>
  <w:num w:numId="3" w16cid:durableId="1847859975">
    <w:abstractNumId w:val="0"/>
  </w:num>
  <w:num w:numId="4" w16cid:durableId="1783569884">
    <w:abstractNumId w:val="13"/>
  </w:num>
  <w:num w:numId="5" w16cid:durableId="689064062">
    <w:abstractNumId w:val="14"/>
  </w:num>
  <w:num w:numId="6" w16cid:durableId="1415321484">
    <w:abstractNumId w:val="15"/>
  </w:num>
  <w:num w:numId="7" w16cid:durableId="1689985947">
    <w:abstractNumId w:val="5"/>
  </w:num>
  <w:num w:numId="8" w16cid:durableId="1753772466">
    <w:abstractNumId w:val="6"/>
  </w:num>
  <w:num w:numId="9" w16cid:durableId="1614168559">
    <w:abstractNumId w:val="1"/>
  </w:num>
  <w:num w:numId="10" w16cid:durableId="1346244751">
    <w:abstractNumId w:val="19"/>
  </w:num>
  <w:num w:numId="11" w16cid:durableId="2083404035">
    <w:abstractNumId w:val="8"/>
  </w:num>
  <w:num w:numId="12" w16cid:durableId="1794523150">
    <w:abstractNumId w:val="17"/>
  </w:num>
  <w:num w:numId="13" w16cid:durableId="182203670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3"/>
  </w:num>
  <w:num w:numId="16" w16cid:durableId="1066104675">
    <w:abstractNumId w:val="10"/>
  </w:num>
  <w:num w:numId="17" w16cid:durableId="1593053372">
    <w:abstractNumId w:val="13"/>
    <w:lvlOverride w:ilvl="0">
      <w:startOverride w:val="1"/>
    </w:lvlOverride>
  </w:num>
  <w:num w:numId="18" w16cid:durableId="752627586">
    <w:abstractNumId w:val="9"/>
    <w:lvlOverride w:ilvl="0">
      <w:startOverride w:val="1"/>
    </w:lvlOverride>
  </w:num>
  <w:num w:numId="19" w16cid:durableId="278880910">
    <w:abstractNumId w:val="2"/>
  </w:num>
  <w:num w:numId="20" w16cid:durableId="2106270342">
    <w:abstractNumId w:val="4"/>
  </w:num>
  <w:num w:numId="21" w16cid:durableId="1769960853">
    <w:abstractNumId w:val="18"/>
  </w:num>
  <w:num w:numId="22" w16cid:durableId="819812528">
    <w:abstractNumId w:val="7"/>
  </w:num>
  <w:num w:numId="23" w16cid:durableId="1418479888">
    <w:abstractNumId w:val="13"/>
  </w:num>
  <w:num w:numId="24" w16cid:durableId="124649677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C7F"/>
    <w:rsid w:val="00000D65"/>
    <w:rsid w:val="000016C2"/>
    <w:rsid w:val="00001807"/>
    <w:rsid w:val="00001A52"/>
    <w:rsid w:val="00002580"/>
    <w:rsid w:val="000025E1"/>
    <w:rsid w:val="00002A37"/>
    <w:rsid w:val="0000351F"/>
    <w:rsid w:val="00003FA8"/>
    <w:rsid w:val="00004170"/>
    <w:rsid w:val="000042F5"/>
    <w:rsid w:val="00004A73"/>
    <w:rsid w:val="00004E3B"/>
    <w:rsid w:val="00004F63"/>
    <w:rsid w:val="0000538B"/>
    <w:rsid w:val="0000564C"/>
    <w:rsid w:val="00005BFC"/>
    <w:rsid w:val="00006367"/>
    <w:rsid w:val="000063CF"/>
    <w:rsid w:val="00006446"/>
    <w:rsid w:val="00006896"/>
    <w:rsid w:val="00006B1E"/>
    <w:rsid w:val="00006BAF"/>
    <w:rsid w:val="000077F7"/>
    <w:rsid w:val="0000787C"/>
    <w:rsid w:val="00007A55"/>
    <w:rsid w:val="00007CDC"/>
    <w:rsid w:val="000100CE"/>
    <w:rsid w:val="000107BA"/>
    <w:rsid w:val="000107EE"/>
    <w:rsid w:val="00010CE9"/>
    <w:rsid w:val="00011062"/>
    <w:rsid w:val="000113C1"/>
    <w:rsid w:val="00011B28"/>
    <w:rsid w:val="00011C1B"/>
    <w:rsid w:val="00011F52"/>
    <w:rsid w:val="000120D0"/>
    <w:rsid w:val="00012957"/>
    <w:rsid w:val="00013121"/>
    <w:rsid w:val="000133C2"/>
    <w:rsid w:val="000135B4"/>
    <w:rsid w:val="000137CF"/>
    <w:rsid w:val="000144B1"/>
    <w:rsid w:val="00014985"/>
    <w:rsid w:val="00014D19"/>
    <w:rsid w:val="00015465"/>
    <w:rsid w:val="000155A8"/>
    <w:rsid w:val="000159A9"/>
    <w:rsid w:val="00015A39"/>
    <w:rsid w:val="00015A57"/>
    <w:rsid w:val="00015D15"/>
    <w:rsid w:val="000167E0"/>
    <w:rsid w:val="00016972"/>
    <w:rsid w:val="00016E1E"/>
    <w:rsid w:val="00016F4C"/>
    <w:rsid w:val="000172F1"/>
    <w:rsid w:val="0001782C"/>
    <w:rsid w:val="00017B13"/>
    <w:rsid w:val="00017D05"/>
    <w:rsid w:val="00017D28"/>
    <w:rsid w:val="00017D69"/>
    <w:rsid w:val="000205FF"/>
    <w:rsid w:val="00020810"/>
    <w:rsid w:val="00020EBE"/>
    <w:rsid w:val="0002120E"/>
    <w:rsid w:val="00021273"/>
    <w:rsid w:val="000212D1"/>
    <w:rsid w:val="0002194D"/>
    <w:rsid w:val="00021A4F"/>
    <w:rsid w:val="00021C7F"/>
    <w:rsid w:val="00022748"/>
    <w:rsid w:val="000229BA"/>
    <w:rsid w:val="00022F3B"/>
    <w:rsid w:val="00023C0F"/>
    <w:rsid w:val="000244E8"/>
    <w:rsid w:val="00024AA1"/>
    <w:rsid w:val="00024BDB"/>
    <w:rsid w:val="00024D09"/>
    <w:rsid w:val="00024EF0"/>
    <w:rsid w:val="00025022"/>
    <w:rsid w:val="000254F4"/>
    <w:rsid w:val="000255E1"/>
    <w:rsid w:val="0002564D"/>
    <w:rsid w:val="0002576F"/>
    <w:rsid w:val="00025A9B"/>
    <w:rsid w:val="00025ECA"/>
    <w:rsid w:val="00026900"/>
    <w:rsid w:val="000269C3"/>
    <w:rsid w:val="000270F3"/>
    <w:rsid w:val="00027257"/>
    <w:rsid w:val="0002744A"/>
    <w:rsid w:val="000278CF"/>
    <w:rsid w:val="00027B2B"/>
    <w:rsid w:val="00027B3D"/>
    <w:rsid w:val="00030336"/>
    <w:rsid w:val="00030602"/>
    <w:rsid w:val="00031692"/>
    <w:rsid w:val="00031794"/>
    <w:rsid w:val="0003224E"/>
    <w:rsid w:val="000325B8"/>
    <w:rsid w:val="0003264D"/>
    <w:rsid w:val="0003273C"/>
    <w:rsid w:val="00032783"/>
    <w:rsid w:val="00032BED"/>
    <w:rsid w:val="00032C0F"/>
    <w:rsid w:val="00033B8C"/>
    <w:rsid w:val="00033F3E"/>
    <w:rsid w:val="000341C3"/>
    <w:rsid w:val="000341F1"/>
    <w:rsid w:val="00034C15"/>
    <w:rsid w:val="00034FA2"/>
    <w:rsid w:val="00034FC1"/>
    <w:rsid w:val="000353C8"/>
    <w:rsid w:val="00035A33"/>
    <w:rsid w:val="00035A50"/>
    <w:rsid w:val="00035CC9"/>
    <w:rsid w:val="00035F91"/>
    <w:rsid w:val="00036123"/>
    <w:rsid w:val="00036A79"/>
    <w:rsid w:val="00036AAA"/>
    <w:rsid w:val="00036BA1"/>
    <w:rsid w:val="00036DD7"/>
    <w:rsid w:val="0003727D"/>
    <w:rsid w:val="00037330"/>
    <w:rsid w:val="00037361"/>
    <w:rsid w:val="00040219"/>
    <w:rsid w:val="00040259"/>
    <w:rsid w:val="00040E53"/>
    <w:rsid w:val="00041109"/>
    <w:rsid w:val="0004145E"/>
    <w:rsid w:val="00041598"/>
    <w:rsid w:val="00041A71"/>
    <w:rsid w:val="00041AE3"/>
    <w:rsid w:val="00041D74"/>
    <w:rsid w:val="00041F60"/>
    <w:rsid w:val="000422E2"/>
    <w:rsid w:val="0004234C"/>
    <w:rsid w:val="00042F22"/>
    <w:rsid w:val="00042F68"/>
    <w:rsid w:val="000431CF"/>
    <w:rsid w:val="00043247"/>
    <w:rsid w:val="000434E0"/>
    <w:rsid w:val="00043FAD"/>
    <w:rsid w:val="0004405B"/>
    <w:rsid w:val="000441DB"/>
    <w:rsid w:val="00044256"/>
    <w:rsid w:val="000443FA"/>
    <w:rsid w:val="00044435"/>
    <w:rsid w:val="000444EF"/>
    <w:rsid w:val="000446B3"/>
    <w:rsid w:val="00044751"/>
    <w:rsid w:val="000449C1"/>
    <w:rsid w:val="000449C3"/>
    <w:rsid w:val="00044CC8"/>
    <w:rsid w:val="00045048"/>
    <w:rsid w:val="000451AD"/>
    <w:rsid w:val="000455BB"/>
    <w:rsid w:val="00045862"/>
    <w:rsid w:val="00045995"/>
    <w:rsid w:val="00045BE2"/>
    <w:rsid w:val="00045EC5"/>
    <w:rsid w:val="0004629D"/>
    <w:rsid w:val="000479BD"/>
    <w:rsid w:val="00047FFC"/>
    <w:rsid w:val="000502B2"/>
    <w:rsid w:val="000503F3"/>
    <w:rsid w:val="00050525"/>
    <w:rsid w:val="00050529"/>
    <w:rsid w:val="0005127C"/>
    <w:rsid w:val="000516C1"/>
    <w:rsid w:val="00051915"/>
    <w:rsid w:val="00051A75"/>
    <w:rsid w:val="00052067"/>
    <w:rsid w:val="00052A07"/>
    <w:rsid w:val="00052A2A"/>
    <w:rsid w:val="00052CBE"/>
    <w:rsid w:val="000530FF"/>
    <w:rsid w:val="0005322B"/>
    <w:rsid w:val="000533A6"/>
    <w:rsid w:val="000534E3"/>
    <w:rsid w:val="000537FA"/>
    <w:rsid w:val="00053B99"/>
    <w:rsid w:val="00053EF6"/>
    <w:rsid w:val="0005451B"/>
    <w:rsid w:val="00054781"/>
    <w:rsid w:val="00054861"/>
    <w:rsid w:val="00054BCE"/>
    <w:rsid w:val="000551AF"/>
    <w:rsid w:val="00055700"/>
    <w:rsid w:val="00055996"/>
    <w:rsid w:val="00055999"/>
    <w:rsid w:val="00055C1A"/>
    <w:rsid w:val="0005606A"/>
    <w:rsid w:val="00056084"/>
    <w:rsid w:val="0005610F"/>
    <w:rsid w:val="0005651E"/>
    <w:rsid w:val="000567AE"/>
    <w:rsid w:val="0005681A"/>
    <w:rsid w:val="00057117"/>
    <w:rsid w:val="0005762E"/>
    <w:rsid w:val="000576D9"/>
    <w:rsid w:val="00057A94"/>
    <w:rsid w:val="00057CA9"/>
    <w:rsid w:val="00060150"/>
    <w:rsid w:val="0006015A"/>
    <w:rsid w:val="00060382"/>
    <w:rsid w:val="00060ADF"/>
    <w:rsid w:val="000611DE"/>
    <w:rsid w:val="000613FC"/>
    <w:rsid w:val="000616E7"/>
    <w:rsid w:val="00061780"/>
    <w:rsid w:val="00062480"/>
    <w:rsid w:val="00062AFE"/>
    <w:rsid w:val="00062C08"/>
    <w:rsid w:val="00062EF2"/>
    <w:rsid w:val="00064086"/>
    <w:rsid w:val="0006424F"/>
    <w:rsid w:val="00064694"/>
    <w:rsid w:val="00064873"/>
    <w:rsid w:val="0006487E"/>
    <w:rsid w:val="00064DBA"/>
    <w:rsid w:val="0006506F"/>
    <w:rsid w:val="0006547B"/>
    <w:rsid w:val="00065653"/>
    <w:rsid w:val="000657DA"/>
    <w:rsid w:val="00065D52"/>
    <w:rsid w:val="00065E1A"/>
    <w:rsid w:val="000660A8"/>
    <w:rsid w:val="00066301"/>
    <w:rsid w:val="00066926"/>
    <w:rsid w:val="00066D8F"/>
    <w:rsid w:val="00066E48"/>
    <w:rsid w:val="00066F82"/>
    <w:rsid w:val="00066FCD"/>
    <w:rsid w:val="000670D8"/>
    <w:rsid w:val="00067B68"/>
    <w:rsid w:val="00067B75"/>
    <w:rsid w:val="00067DAB"/>
    <w:rsid w:val="00067E52"/>
    <w:rsid w:val="00067EAA"/>
    <w:rsid w:val="000709A0"/>
    <w:rsid w:val="00070A07"/>
    <w:rsid w:val="00070B2F"/>
    <w:rsid w:val="0007141A"/>
    <w:rsid w:val="00071815"/>
    <w:rsid w:val="00071A30"/>
    <w:rsid w:val="00071C86"/>
    <w:rsid w:val="00071CE3"/>
    <w:rsid w:val="000728E0"/>
    <w:rsid w:val="000729A3"/>
    <w:rsid w:val="00072BA9"/>
    <w:rsid w:val="00072D42"/>
    <w:rsid w:val="00072D98"/>
    <w:rsid w:val="00072E49"/>
    <w:rsid w:val="00072F0B"/>
    <w:rsid w:val="00073373"/>
    <w:rsid w:val="00073702"/>
    <w:rsid w:val="0007380F"/>
    <w:rsid w:val="0007401C"/>
    <w:rsid w:val="00074072"/>
    <w:rsid w:val="00074871"/>
    <w:rsid w:val="0007503B"/>
    <w:rsid w:val="000750C8"/>
    <w:rsid w:val="000755E9"/>
    <w:rsid w:val="000763B0"/>
    <w:rsid w:val="00076A7E"/>
    <w:rsid w:val="00076E77"/>
    <w:rsid w:val="00076E7C"/>
    <w:rsid w:val="00076EFA"/>
    <w:rsid w:val="000774CF"/>
    <w:rsid w:val="0007765F"/>
    <w:rsid w:val="00077969"/>
    <w:rsid w:val="0007799D"/>
    <w:rsid w:val="00077A5E"/>
    <w:rsid w:val="00077CCE"/>
    <w:rsid w:val="00077E5F"/>
    <w:rsid w:val="0008036A"/>
    <w:rsid w:val="000808DF"/>
    <w:rsid w:val="00080A45"/>
    <w:rsid w:val="00080AE9"/>
    <w:rsid w:val="00080B2D"/>
    <w:rsid w:val="00080D51"/>
    <w:rsid w:val="0008168F"/>
    <w:rsid w:val="000816AE"/>
    <w:rsid w:val="00081904"/>
    <w:rsid w:val="000819A3"/>
    <w:rsid w:val="00081AE6"/>
    <w:rsid w:val="00081B8B"/>
    <w:rsid w:val="00081FFA"/>
    <w:rsid w:val="00082798"/>
    <w:rsid w:val="0008363B"/>
    <w:rsid w:val="00083797"/>
    <w:rsid w:val="000838AE"/>
    <w:rsid w:val="00084AD6"/>
    <w:rsid w:val="00084BB9"/>
    <w:rsid w:val="00084D52"/>
    <w:rsid w:val="000855EB"/>
    <w:rsid w:val="00085777"/>
    <w:rsid w:val="00085B52"/>
    <w:rsid w:val="00085BD6"/>
    <w:rsid w:val="00085F05"/>
    <w:rsid w:val="00086046"/>
    <w:rsid w:val="000860BB"/>
    <w:rsid w:val="000861FC"/>
    <w:rsid w:val="00086543"/>
    <w:rsid w:val="000866F2"/>
    <w:rsid w:val="00086735"/>
    <w:rsid w:val="00086738"/>
    <w:rsid w:val="00086A0F"/>
    <w:rsid w:val="00086D28"/>
    <w:rsid w:val="00086EEA"/>
    <w:rsid w:val="000871B9"/>
    <w:rsid w:val="0008741E"/>
    <w:rsid w:val="0008764A"/>
    <w:rsid w:val="00087931"/>
    <w:rsid w:val="0009009F"/>
    <w:rsid w:val="00090CE8"/>
    <w:rsid w:val="00090FD4"/>
    <w:rsid w:val="00091373"/>
    <w:rsid w:val="000913E1"/>
    <w:rsid w:val="00091557"/>
    <w:rsid w:val="00091A13"/>
    <w:rsid w:val="00091A3B"/>
    <w:rsid w:val="00091C36"/>
    <w:rsid w:val="00091C5D"/>
    <w:rsid w:val="000920FB"/>
    <w:rsid w:val="0009212F"/>
    <w:rsid w:val="000923A7"/>
    <w:rsid w:val="000924C1"/>
    <w:rsid w:val="000924F0"/>
    <w:rsid w:val="00092B72"/>
    <w:rsid w:val="0009318F"/>
    <w:rsid w:val="00093474"/>
    <w:rsid w:val="00093BF5"/>
    <w:rsid w:val="00093DDB"/>
    <w:rsid w:val="00093E94"/>
    <w:rsid w:val="00094004"/>
    <w:rsid w:val="0009489D"/>
    <w:rsid w:val="00094F1C"/>
    <w:rsid w:val="000950FB"/>
    <w:rsid w:val="0009510F"/>
    <w:rsid w:val="0009552E"/>
    <w:rsid w:val="000955E0"/>
    <w:rsid w:val="0009580C"/>
    <w:rsid w:val="0009582E"/>
    <w:rsid w:val="00095E30"/>
    <w:rsid w:val="00096410"/>
    <w:rsid w:val="000966B9"/>
    <w:rsid w:val="000968CF"/>
    <w:rsid w:val="00096BCB"/>
    <w:rsid w:val="00096C73"/>
    <w:rsid w:val="00096F23"/>
    <w:rsid w:val="0009703E"/>
    <w:rsid w:val="0009709A"/>
    <w:rsid w:val="000A05CC"/>
    <w:rsid w:val="000A05EC"/>
    <w:rsid w:val="000A0B64"/>
    <w:rsid w:val="000A0C31"/>
    <w:rsid w:val="000A11F5"/>
    <w:rsid w:val="000A1735"/>
    <w:rsid w:val="000A1B7B"/>
    <w:rsid w:val="000A24C1"/>
    <w:rsid w:val="000A279F"/>
    <w:rsid w:val="000A291E"/>
    <w:rsid w:val="000A2D02"/>
    <w:rsid w:val="000A40C4"/>
    <w:rsid w:val="000A4856"/>
    <w:rsid w:val="000A4BCF"/>
    <w:rsid w:val="000A4C5B"/>
    <w:rsid w:val="000A5312"/>
    <w:rsid w:val="000A5327"/>
    <w:rsid w:val="000A546C"/>
    <w:rsid w:val="000A56A2"/>
    <w:rsid w:val="000A56F2"/>
    <w:rsid w:val="000A6247"/>
    <w:rsid w:val="000A653D"/>
    <w:rsid w:val="000A6B91"/>
    <w:rsid w:val="000A7C19"/>
    <w:rsid w:val="000A7C45"/>
    <w:rsid w:val="000A7FD6"/>
    <w:rsid w:val="000B008D"/>
    <w:rsid w:val="000B088D"/>
    <w:rsid w:val="000B097A"/>
    <w:rsid w:val="000B0C2B"/>
    <w:rsid w:val="000B0F26"/>
    <w:rsid w:val="000B13C1"/>
    <w:rsid w:val="000B1640"/>
    <w:rsid w:val="000B1C8B"/>
    <w:rsid w:val="000B1D2E"/>
    <w:rsid w:val="000B1E0C"/>
    <w:rsid w:val="000B21B3"/>
    <w:rsid w:val="000B21DC"/>
    <w:rsid w:val="000B2719"/>
    <w:rsid w:val="000B2DFB"/>
    <w:rsid w:val="000B3179"/>
    <w:rsid w:val="000B358E"/>
    <w:rsid w:val="000B361B"/>
    <w:rsid w:val="000B3744"/>
    <w:rsid w:val="000B380A"/>
    <w:rsid w:val="000B395A"/>
    <w:rsid w:val="000B3A8F"/>
    <w:rsid w:val="000B3D6A"/>
    <w:rsid w:val="000B3E28"/>
    <w:rsid w:val="000B3E2A"/>
    <w:rsid w:val="000B4139"/>
    <w:rsid w:val="000B430C"/>
    <w:rsid w:val="000B44D3"/>
    <w:rsid w:val="000B4826"/>
    <w:rsid w:val="000B4872"/>
    <w:rsid w:val="000B49E6"/>
    <w:rsid w:val="000B4AB9"/>
    <w:rsid w:val="000B4E39"/>
    <w:rsid w:val="000B538B"/>
    <w:rsid w:val="000B546B"/>
    <w:rsid w:val="000B58C3"/>
    <w:rsid w:val="000B5A10"/>
    <w:rsid w:val="000B5B34"/>
    <w:rsid w:val="000B5B59"/>
    <w:rsid w:val="000B5CD0"/>
    <w:rsid w:val="000B61E9"/>
    <w:rsid w:val="000B69D9"/>
    <w:rsid w:val="000B6F62"/>
    <w:rsid w:val="000B733E"/>
    <w:rsid w:val="000B7792"/>
    <w:rsid w:val="000B786C"/>
    <w:rsid w:val="000B7991"/>
    <w:rsid w:val="000B7998"/>
    <w:rsid w:val="000B7C5E"/>
    <w:rsid w:val="000B7C89"/>
    <w:rsid w:val="000B7D76"/>
    <w:rsid w:val="000B7DA7"/>
    <w:rsid w:val="000C0353"/>
    <w:rsid w:val="000C0745"/>
    <w:rsid w:val="000C0835"/>
    <w:rsid w:val="000C0AE7"/>
    <w:rsid w:val="000C0F28"/>
    <w:rsid w:val="000C165A"/>
    <w:rsid w:val="000C17A1"/>
    <w:rsid w:val="000C1810"/>
    <w:rsid w:val="000C1957"/>
    <w:rsid w:val="000C1C4F"/>
    <w:rsid w:val="000C24F1"/>
    <w:rsid w:val="000C2962"/>
    <w:rsid w:val="000C2E19"/>
    <w:rsid w:val="000C35A1"/>
    <w:rsid w:val="000C381D"/>
    <w:rsid w:val="000C3ECA"/>
    <w:rsid w:val="000C43AA"/>
    <w:rsid w:val="000C4ACD"/>
    <w:rsid w:val="000C5631"/>
    <w:rsid w:val="000C5716"/>
    <w:rsid w:val="000C57D0"/>
    <w:rsid w:val="000C5C20"/>
    <w:rsid w:val="000C6171"/>
    <w:rsid w:val="000C64D8"/>
    <w:rsid w:val="000C6D25"/>
    <w:rsid w:val="000D0399"/>
    <w:rsid w:val="000D05D0"/>
    <w:rsid w:val="000D05EE"/>
    <w:rsid w:val="000D06AA"/>
    <w:rsid w:val="000D0993"/>
    <w:rsid w:val="000D0D07"/>
    <w:rsid w:val="000D1032"/>
    <w:rsid w:val="000D116D"/>
    <w:rsid w:val="000D13CC"/>
    <w:rsid w:val="000D23A7"/>
    <w:rsid w:val="000D24E3"/>
    <w:rsid w:val="000D2B3C"/>
    <w:rsid w:val="000D2D86"/>
    <w:rsid w:val="000D2E67"/>
    <w:rsid w:val="000D2F0D"/>
    <w:rsid w:val="000D2F80"/>
    <w:rsid w:val="000D324D"/>
    <w:rsid w:val="000D3953"/>
    <w:rsid w:val="000D39E6"/>
    <w:rsid w:val="000D3E61"/>
    <w:rsid w:val="000D3F67"/>
    <w:rsid w:val="000D3FD5"/>
    <w:rsid w:val="000D468A"/>
    <w:rsid w:val="000D4797"/>
    <w:rsid w:val="000D49DE"/>
    <w:rsid w:val="000D4A58"/>
    <w:rsid w:val="000D5257"/>
    <w:rsid w:val="000D52D2"/>
    <w:rsid w:val="000D552B"/>
    <w:rsid w:val="000D5B13"/>
    <w:rsid w:val="000D5F89"/>
    <w:rsid w:val="000D629E"/>
    <w:rsid w:val="000D6688"/>
    <w:rsid w:val="000D670D"/>
    <w:rsid w:val="000D672D"/>
    <w:rsid w:val="000D6910"/>
    <w:rsid w:val="000D6B19"/>
    <w:rsid w:val="000D6B4D"/>
    <w:rsid w:val="000D6B7A"/>
    <w:rsid w:val="000D6BDE"/>
    <w:rsid w:val="000D7226"/>
    <w:rsid w:val="000D7556"/>
    <w:rsid w:val="000D76D4"/>
    <w:rsid w:val="000D7BD5"/>
    <w:rsid w:val="000D7FAA"/>
    <w:rsid w:val="000E0527"/>
    <w:rsid w:val="000E057C"/>
    <w:rsid w:val="000E081A"/>
    <w:rsid w:val="000E10AE"/>
    <w:rsid w:val="000E1192"/>
    <w:rsid w:val="000E1E02"/>
    <w:rsid w:val="000E1E92"/>
    <w:rsid w:val="000E1FC9"/>
    <w:rsid w:val="000E20A4"/>
    <w:rsid w:val="000E21FE"/>
    <w:rsid w:val="000E261F"/>
    <w:rsid w:val="000E2DD8"/>
    <w:rsid w:val="000E343A"/>
    <w:rsid w:val="000E3465"/>
    <w:rsid w:val="000E3576"/>
    <w:rsid w:val="000E3B23"/>
    <w:rsid w:val="000E3F71"/>
    <w:rsid w:val="000E425F"/>
    <w:rsid w:val="000E43FF"/>
    <w:rsid w:val="000E4728"/>
    <w:rsid w:val="000E4913"/>
    <w:rsid w:val="000E4BF7"/>
    <w:rsid w:val="000E4F85"/>
    <w:rsid w:val="000E503F"/>
    <w:rsid w:val="000E58B5"/>
    <w:rsid w:val="000E5AC2"/>
    <w:rsid w:val="000E5BA0"/>
    <w:rsid w:val="000E5CDD"/>
    <w:rsid w:val="000E5E3F"/>
    <w:rsid w:val="000E6158"/>
    <w:rsid w:val="000E6430"/>
    <w:rsid w:val="000E6696"/>
    <w:rsid w:val="000E68C5"/>
    <w:rsid w:val="000F06D6"/>
    <w:rsid w:val="000F0825"/>
    <w:rsid w:val="000F0EB1"/>
    <w:rsid w:val="000F1106"/>
    <w:rsid w:val="000F155A"/>
    <w:rsid w:val="000F1A33"/>
    <w:rsid w:val="000F1C14"/>
    <w:rsid w:val="000F2099"/>
    <w:rsid w:val="000F2570"/>
    <w:rsid w:val="000F2839"/>
    <w:rsid w:val="000F28B3"/>
    <w:rsid w:val="000F3BE9"/>
    <w:rsid w:val="000F3E21"/>
    <w:rsid w:val="000F3F6C"/>
    <w:rsid w:val="000F43E2"/>
    <w:rsid w:val="000F4643"/>
    <w:rsid w:val="000F480C"/>
    <w:rsid w:val="000F482F"/>
    <w:rsid w:val="000F5140"/>
    <w:rsid w:val="000F5282"/>
    <w:rsid w:val="000F5DC6"/>
    <w:rsid w:val="000F6102"/>
    <w:rsid w:val="000F63C2"/>
    <w:rsid w:val="000F67BD"/>
    <w:rsid w:val="000F6DF3"/>
    <w:rsid w:val="000F6EFE"/>
    <w:rsid w:val="000F71E1"/>
    <w:rsid w:val="000F760A"/>
    <w:rsid w:val="0010013F"/>
    <w:rsid w:val="0010015A"/>
    <w:rsid w:val="001005FF"/>
    <w:rsid w:val="00100741"/>
    <w:rsid w:val="001009E7"/>
    <w:rsid w:val="00100C21"/>
    <w:rsid w:val="00100CD1"/>
    <w:rsid w:val="00100EC8"/>
    <w:rsid w:val="001010CA"/>
    <w:rsid w:val="0010112B"/>
    <w:rsid w:val="00101897"/>
    <w:rsid w:val="00101C30"/>
    <w:rsid w:val="00101D1F"/>
    <w:rsid w:val="00102737"/>
    <w:rsid w:val="001028DA"/>
    <w:rsid w:val="001028ED"/>
    <w:rsid w:val="00102AFB"/>
    <w:rsid w:val="00102BA1"/>
    <w:rsid w:val="00102F69"/>
    <w:rsid w:val="001037C7"/>
    <w:rsid w:val="00103E70"/>
    <w:rsid w:val="00104117"/>
    <w:rsid w:val="00104533"/>
    <w:rsid w:val="00104D99"/>
    <w:rsid w:val="00104DAD"/>
    <w:rsid w:val="00104F9D"/>
    <w:rsid w:val="00105219"/>
    <w:rsid w:val="00105B00"/>
    <w:rsid w:val="00105C7A"/>
    <w:rsid w:val="00105FDF"/>
    <w:rsid w:val="00106136"/>
    <w:rsid w:val="001062FB"/>
    <w:rsid w:val="001063E6"/>
    <w:rsid w:val="001063FA"/>
    <w:rsid w:val="001064CF"/>
    <w:rsid w:val="00106C8B"/>
    <w:rsid w:val="00107307"/>
    <w:rsid w:val="00107E45"/>
    <w:rsid w:val="00107F27"/>
    <w:rsid w:val="0011027D"/>
    <w:rsid w:val="001106A4"/>
    <w:rsid w:val="0011086E"/>
    <w:rsid w:val="001112A5"/>
    <w:rsid w:val="0011154C"/>
    <w:rsid w:val="00111AF4"/>
    <w:rsid w:val="00111B97"/>
    <w:rsid w:val="00111C3F"/>
    <w:rsid w:val="00112678"/>
    <w:rsid w:val="0011276A"/>
    <w:rsid w:val="00112CCD"/>
    <w:rsid w:val="00112DA3"/>
    <w:rsid w:val="001131D7"/>
    <w:rsid w:val="001138F2"/>
    <w:rsid w:val="00113945"/>
    <w:rsid w:val="00113CF4"/>
    <w:rsid w:val="00113F5F"/>
    <w:rsid w:val="00114158"/>
    <w:rsid w:val="00114924"/>
    <w:rsid w:val="00114934"/>
    <w:rsid w:val="00114AEC"/>
    <w:rsid w:val="00114D03"/>
    <w:rsid w:val="00114E03"/>
    <w:rsid w:val="0011522F"/>
    <w:rsid w:val="001153EA"/>
    <w:rsid w:val="00115643"/>
    <w:rsid w:val="00115682"/>
    <w:rsid w:val="00115800"/>
    <w:rsid w:val="001161F2"/>
    <w:rsid w:val="00116224"/>
    <w:rsid w:val="0011624C"/>
    <w:rsid w:val="001165CA"/>
    <w:rsid w:val="0011672D"/>
    <w:rsid w:val="00116765"/>
    <w:rsid w:val="001167D2"/>
    <w:rsid w:val="00116BB0"/>
    <w:rsid w:val="001172EA"/>
    <w:rsid w:val="00117424"/>
    <w:rsid w:val="00117916"/>
    <w:rsid w:val="00117B3C"/>
    <w:rsid w:val="00117B84"/>
    <w:rsid w:val="00117DA2"/>
    <w:rsid w:val="00117DBF"/>
    <w:rsid w:val="00117EF5"/>
    <w:rsid w:val="0012055B"/>
    <w:rsid w:val="00120F88"/>
    <w:rsid w:val="00120F8E"/>
    <w:rsid w:val="001213A2"/>
    <w:rsid w:val="001213EE"/>
    <w:rsid w:val="0012198F"/>
    <w:rsid w:val="001219C0"/>
    <w:rsid w:val="001219F5"/>
    <w:rsid w:val="00121A20"/>
    <w:rsid w:val="00121C63"/>
    <w:rsid w:val="00121CA4"/>
    <w:rsid w:val="00122134"/>
    <w:rsid w:val="001224B1"/>
    <w:rsid w:val="0012288D"/>
    <w:rsid w:val="00122929"/>
    <w:rsid w:val="001229D9"/>
    <w:rsid w:val="00122C34"/>
    <w:rsid w:val="00122E3C"/>
    <w:rsid w:val="00122EC8"/>
    <w:rsid w:val="00123186"/>
    <w:rsid w:val="0012360C"/>
    <w:rsid w:val="00123640"/>
    <w:rsid w:val="0012377F"/>
    <w:rsid w:val="00123AE6"/>
    <w:rsid w:val="00124314"/>
    <w:rsid w:val="001244E0"/>
    <w:rsid w:val="0012485F"/>
    <w:rsid w:val="00124951"/>
    <w:rsid w:val="00124AF5"/>
    <w:rsid w:val="00124EDB"/>
    <w:rsid w:val="001251F2"/>
    <w:rsid w:val="00125235"/>
    <w:rsid w:val="0012537B"/>
    <w:rsid w:val="001254D7"/>
    <w:rsid w:val="001255DB"/>
    <w:rsid w:val="001257AB"/>
    <w:rsid w:val="00125CEA"/>
    <w:rsid w:val="00126604"/>
    <w:rsid w:val="00126635"/>
    <w:rsid w:val="00126829"/>
    <w:rsid w:val="00126830"/>
    <w:rsid w:val="00126B4A"/>
    <w:rsid w:val="00126B66"/>
    <w:rsid w:val="00126C01"/>
    <w:rsid w:val="00126F12"/>
    <w:rsid w:val="00127324"/>
    <w:rsid w:val="0012750F"/>
    <w:rsid w:val="001278F9"/>
    <w:rsid w:val="00130320"/>
    <w:rsid w:val="0013045A"/>
    <w:rsid w:val="001308E8"/>
    <w:rsid w:val="00130E89"/>
    <w:rsid w:val="00131042"/>
    <w:rsid w:val="001310BE"/>
    <w:rsid w:val="0013187E"/>
    <w:rsid w:val="00131B46"/>
    <w:rsid w:val="00132266"/>
    <w:rsid w:val="00132576"/>
    <w:rsid w:val="00132967"/>
    <w:rsid w:val="00132A02"/>
    <w:rsid w:val="00132FD0"/>
    <w:rsid w:val="00133102"/>
    <w:rsid w:val="001331DD"/>
    <w:rsid w:val="00133364"/>
    <w:rsid w:val="001333E2"/>
    <w:rsid w:val="0013436D"/>
    <w:rsid w:val="001344C0"/>
    <w:rsid w:val="001346D8"/>
    <w:rsid w:val="001346FA"/>
    <w:rsid w:val="001347F1"/>
    <w:rsid w:val="00134BC2"/>
    <w:rsid w:val="00135252"/>
    <w:rsid w:val="00135DE6"/>
    <w:rsid w:val="00135F90"/>
    <w:rsid w:val="001360BC"/>
    <w:rsid w:val="00136345"/>
    <w:rsid w:val="00136891"/>
    <w:rsid w:val="001369CE"/>
    <w:rsid w:val="00136A14"/>
    <w:rsid w:val="00136D22"/>
    <w:rsid w:val="00136E68"/>
    <w:rsid w:val="00136EDF"/>
    <w:rsid w:val="001377ED"/>
    <w:rsid w:val="00137827"/>
    <w:rsid w:val="00137AB5"/>
    <w:rsid w:val="00137BE5"/>
    <w:rsid w:val="00137F0B"/>
    <w:rsid w:val="001400A2"/>
    <w:rsid w:val="00140187"/>
    <w:rsid w:val="001404A4"/>
    <w:rsid w:val="00140604"/>
    <w:rsid w:val="00140683"/>
    <w:rsid w:val="00140B91"/>
    <w:rsid w:val="001410BF"/>
    <w:rsid w:val="001416ED"/>
    <w:rsid w:val="00141978"/>
    <w:rsid w:val="00141BA1"/>
    <w:rsid w:val="00141FDF"/>
    <w:rsid w:val="001422C7"/>
    <w:rsid w:val="0014243A"/>
    <w:rsid w:val="00142628"/>
    <w:rsid w:val="001427CF"/>
    <w:rsid w:val="001427E7"/>
    <w:rsid w:val="00142E37"/>
    <w:rsid w:val="00142EC6"/>
    <w:rsid w:val="00143308"/>
    <w:rsid w:val="001433F1"/>
    <w:rsid w:val="001439B3"/>
    <w:rsid w:val="00143A74"/>
    <w:rsid w:val="00143D77"/>
    <w:rsid w:val="001443AC"/>
    <w:rsid w:val="00144599"/>
    <w:rsid w:val="001448E8"/>
    <w:rsid w:val="00144D36"/>
    <w:rsid w:val="00144FBF"/>
    <w:rsid w:val="00145139"/>
    <w:rsid w:val="001458E1"/>
    <w:rsid w:val="001458E9"/>
    <w:rsid w:val="0014620B"/>
    <w:rsid w:val="001462E0"/>
    <w:rsid w:val="001467B4"/>
    <w:rsid w:val="00147EDE"/>
    <w:rsid w:val="001502E6"/>
    <w:rsid w:val="001519E3"/>
    <w:rsid w:val="00151E23"/>
    <w:rsid w:val="00152091"/>
    <w:rsid w:val="001526E0"/>
    <w:rsid w:val="001528DC"/>
    <w:rsid w:val="00152B44"/>
    <w:rsid w:val="00152DFC"/>
    <w:rsid w:val="00153A66"/>
    <w:rsid w:val="00153ABB"/>
    <w:rsid w:val="00153BFA"/>
    <w:rsid w:val="00153C6D"/>
    <w:rsid w:val="00153C79"/>
    <w:rsid w:val="00153D9B"/>
    <w:rsid w:val="001541C1"/>
    <w:rsid w:val="001541C7"/>
    <w:rsid w:val="0015448C"/>
    <w:rsid w:val="001545AC"/>
    <w:rsid w:val="0015518F"/>
    <w:rsid w:val="001551B5"/>
    <w:rsid w:val="00155353"/>
    <w:rsid w:val="0015537C"/>
    <w:rsid w:val="0015544B"/>
    <w:rsid w:val="00155A7A"/>
    <w:rsid w:val="00156792"/>
    <w:rsid w:val="00156B38"/>
    <w:rsid w:val="00156CA4"/>
    <w:rsid w:val="00156DCA"/>
    <w:rsid w:val="00156FE1"/>
    <w:rsid w:val="00157342"/>
    <w:rsid w:val="00160362"/>
    <w:rsid w:val="00160400"/>
    <w:rsid w:val="00160810"/>
    <w:rsid w:val="00160A63"/>
    <w:rsid w:val="00160AF4"/>
    <w:rsid w:val="0016137C"/>
    <w:rsid w:val="00162049"/>
    <w:rsid w:val="00162652"/>
    <w:rsid w:val="0016270A"/>
    <w:rsid w:val="001629D6"/>
    <w:rsid w:val="00162AA7"/>
    <w:rsid w:val="00163340"/>
    <w:rsid w:val="001634FA"/>
    <w:rsid w:val="001637C9"/>
    <w:rsid w:val="0016387F"/>
    <w:rsid w:val="00163ADA"/>
    <w:rsid w:val="00163B95"/>
    <w:rsid w:val="00163E61"/>
    <w:rsid w:val="00163EFD"/>
    <w:rsid w:val="001641E6"/>
    <w:rsid w:val="0016431C"/>
    <w:rsid w:val="00164633"/>
    <w:rsid w:val="00164A1F"/>
    <w:rsid w:val="0016528F"/>
    <w:rsid w:val="00165581"/>
    <w:rsid w:val="001659C1"/>
    <w:rsid w:val="00165AC7"/>
    <w:rsid w:val="00165CD6"/>
    <w:rsid w:val="00165EA6"/>
    <w:rsid w:val="00166409"/>
    <w:rsid w:val="0016675A"/>
    <w:rsid w:val="001667AF"/>
    <w:rsid w:val="00166A55"/>
    <w:rsid w:val="00166B28"/>
    <w:rsid w:val="00166EF1"/>
    <w:rsid w:val="00167509"/>
    <w:rsid w:val="00167CFA"/>
    <w:rsid w:val="001700B2"/>
    <w:rsid w:val="001707A2"/>
    <w:rsid w:val="00170904"/>
    <w:rsid w:val="00170D15"/>
    <w:rsid w:val="00170EAA"/>
    <w:rsid w:val="00170F51"/>
    <w:rsid w:val="0017135B"/>
    <w:rsid w:val="00171A5E"/>
    <w:rsid w:val="00171B7D"/>
    <w:rsid w:val="00171DB5"/>
    <w:rsid w:val="00171E8C"/>
    <w:rsid w:val="00172008"/>
    <w:rsid w:val="001722B8"/>
    <w:rsid w:val="00172374"/>
    <w:rsid w:val="00172685"/>
    <w:rsid w:val="00173250"/>
    <w:rsid w:val="001738C8"/>
    <w:rsid w:val="00173A8E"/>
    <w:rsid w:val="00173D04"/>
    <w:rsid w:val="00173F52"/>
    <w:rsid w:val="0017443A"/>
    <w:rsid w:val="001746D1"/>
    <w:rsid w:val="0017502C"/>
    <w:rsid w:val="00175486"/>
    <w:rsid w:val="00175AF6"/>
    <w:rsid w:val="00175B98"/>
    <w:rsid w:val="00175CC5"/>
    <w:rsid w:val="001763D6"/>
    <w:rsid w:val="00176BDD"/>
    <w:rsid w:val="001773CF"/>
    <w:rsid w:val="00177E65"/>
    <w:rsid w:val="001802A4"/>
    <w:rsid w:val="00180536"/>
    <w:rsid w:val="001806DF"/>
    <w:rsid w:val="00180C3E"/>
    <w:rsid w:val="00180D2B"/>
    <w:rsid w:val="00180E5A"/>
    <w:rsid w:val="001811E9"/>
    <w:rsid w:val="00181370"/>
    <w:rsid w:val="0018143F"/>
    <w:rsid w:val="0018150F"/>
    <w:rsid w:val="00181577"/>
    <w:rsid w:val="001816A9"/>
    <w:rsid w:val="00181750"/>
    <w:rsid w:val="00181806"/>
    <w:rsid w:val="00181815"/>
    <w:rsid w:val="00181DB4"/>
    <w:rsid w:val="00181FF8"/>
    <w:rsid w:val="001824B3"/>
    <w:rsid w:val="0018263D"/>
    <w:rsid w:val="0018281B"/>
    <w:rsid w:val="001828D9"/>
    <w:rsid w:val="00182DA4"/>
    <w:rsid w:val="0018307F"/>
    <w:rsid w:val="0018337C"/>
    <w:rsid w:val="001839B7"/>
    <w:rsid w:val="0018403B"/>
    <w:rsid w:val="001843B5"/>
    <w:rsid w:val="00184504"/>
    <w:rsid w:val="00185119"/>
    <w:rsid w:val="00185C7F"/>
    <w:rsid w:val="00185D3C"/>
    <w:rsid w:val="00185E2F"/>
    <w:rsid w:val="001860B0"/>
    <w:rsid w:val="001866F0"/>
    <w:rsid w:val="0018672D"/>
    <w:rsid w:val="00186767"/>
    <w:rsid w:val="00186D15"/>
    <w:rsid w:val="001871B5"/>
    <w:rsid w:val="001872FD"/>
    <w:rsid w:val="001873F5"/>
    <w:rsid w:val="00187438"/>
    <w:rsid w:val="00187C57"/>
    <w:rsid w:val="00187CC3"/>
    <w:rsid w:val="00187CCB"/>
    <w:rsid w:val="00187D68"/>
    <w:rsid w:val="00187F0E"/>
    <w:rsid w:val="00190330"/>
    <w:rsid w:val="0019033D"/>
    <w:rsid w:val="001903FE"/>
    <w:rsid w:val="00190890"/>
    <w:rsid w:val="001908A2"/>
    <w:rsid w:val="00190AC1"/>
    <w:rsid w:val="00190FAE"/>
    <w:rsid w:val="00191159"/>
    <w:rsid w:val="001911F7"/>
    <w:rsid w:val="0019133E"/>
    <w:rsid w:val="0019173C"/>
    <w:rsid w:val="001918EA"/>
    <w:rsid w:val="00191CE6"/>
    <w:rsid w:val="00191EE6"/>
    <w:rsid w:val="0019289F"/>
    <w:rsid w:val="0019291F"/>
    <w:rsid w:val="00192D24"/>
    <w:rsid w:val="00192DE4"/>
    <w:rsid w:val="0019341A"/>
    <w:rsid w:val="001942FE"/>
    <w:rsid w:val="00194492"/>
    <w:rsid w:val="001945F4"/>
    <w:rsid w:val="00194F03"/>
    <w:rsid w:val="00195286"/>
    <w:rsid w:val="00195320"/>
    <w:rsid w:val="001954CF"/>
    <w:rsid w:val="00195619"/>
    <w:rsid w:val="00195A66"/>
    <w:rsid w:val="00195EA2"/>
    <w:rsid w:val="001967BC"/>
    <w:rsid w:val="00196A2C"/>
    <w:rsid w:val="00196EBE"/>
    <w:rsid w:val="00197631"/>
    <w:rsid w:val="00197DF9"/>
    <w:rsid w:val="00197F98"/>
    <w:rsid w:val="001A058A"/>
    <w:rsid w:val="001A06C9"/>
    <w:rsid w:val="001A0AE2"/>
    <w:rsid w:val="001A0BB7"/>
    <w:rsid w:val="001A1220"/>
    <w:rsid w:val="001A16BB"/>
    <w:rsid w:val="001A1987"/>
    <w:rsid w:val="001A1C61"/>
    <w:rsid w:val="001A1E3D"/>
    <w:rsid w:val="001A2230"/>
    <w:rsid w:val="001A2564"/>
    <w:rsid w:val="001A2595"/>
    <w:rsid w:val="001A2D86"/>
    <w:rsid w:val="001A3D31"/>
    <w:rsid w:val="001A3FFC"/>
    <w:rsid w:val="001A423D"/>
    <w:rsid w:val="001A54E1"/>
    <w:rsid w:val="001A557A"/>
    <w:rsid w:val="001A5591"/>
    <w:rsid w:val="001A5DAF"/>
    <w:rsid w:val="001A5F04"/>
    <w:rsid w:val="001A614A"/>
    <w:rsid w:val="001A6173"/>
    <w:rsid w:val="001A6299"/>
    <w:rsid w:val="001A62D8"/>
    <w:rsid w:val="001A694E"/>
    <w:rsid w:val="001A6A6A"/>
    <w:rsid w:val="001A6CBA"/>
    <w:rsid w:val="001A6D99"/>
    <w:rsid w:val="001A6E0E"/>
    <w:rsid w:val="001A71E7"/>
    <w:rsid w:val="001A7350"/>
    <w:rsid w:val="001A7C01"/>
    <w:rsid w:val="001A7E11"/>
    <w:rsid w:val="001B0209"/>
    <w:rsid w:val="001B03E1"/>
    <w:rsid w:val="001B05B2"/>
    <w:rsid w:val="001B0AD0"/>
    <w:rsid w:val="001B0C3C"/>
    <w:rsid w:val="001B0D97"/>
    <w:rsid w:val="001B1021"/>
    <w:rsid w:val="001B1061"/>
    <w:rsid w:val="001B11A7"/>
    <w:rsid w:val="001B17E3"/>
    <w:rsid w:val="001B2419"/>
    <w:rsid w:val="001B2A20"/>
    <w:rsid w:val="001B2A5E"/>
    <w:rsid w:val="001B2ABF"/>
    <w:rsid w:val="001B3560"/>
    <w:rsid w:val="001B386C"/>
    <w:rsid w:val="001B3D56"/>
    <w:rsid w:val="001B4349"/>
    <w:rsid w:val="001B43C6"/>
    <w:rsid w:val="001B4655"/>
    <w:rsid w:val="001B48BA"/>
    <w:rsid w:val="001B4B74"/>
    <w:rsid w:val="001B5235"/>
    <w:rsid w:val="001B529E"/>
    <w:rsid w:val="001B532C"/>
    <w:rsid w:val="001B54C3"/>
    <w:rsid w:val="001B5777"/>
    <w:rsid w:val="001B593C"/>
    <w:rsid w:val="001B598C"/>
    <w:rsid w:val="001B5A0A"/>
    <w:rsid w:val="001B5A5D"/>
    <w:rsid w:val="001B5C48"/>
    <w:rsid w:val="001B65F4"/>
    <w:rsid w:val="001B676D"/>
    <w:rsid w:val="001B67B8"/>
    <w:rsid w:val="001B697E"/>
    <w:rsid w:val="001B6E48"/>
    <w:rsid w:val="001B760A"/>
    <w:rsid w:val="001B7A83"/>
    <w:rsid w:val="001C015B"/>
    <w:rsid w:val="001C0328"/>
    <w:rsid w:val="001C0807"/>
    <w:rsid w:val="001C0982"/>
    <w:rsid w:val="001C09BE"/>
    <w:rsid w:val="001C0B2E"/>
    <w:rsid w:val="001C0BD7"/>
    <w:rsid w:val="001C123D"/>
    <w:rsid w:val="001C13E7"/>
    <w:rsid w:val="001C1459"/>
    <w:rsid w:val="001C1760"/>
    <w:rsid w:val="001C1B41"/>
    <w:rsid w:val="001C1CE5"/>
    <w:rsid w:val="001C211A"/>
    <w:rsid w:val="001C245D"/>
    <w:rsid w:val="001C25A9"/>
    <w:rsid w:val="001C290E"/>
    <w:rsid w:val="001C2C2B"/>
    <w:rsid w:val="001C2F03"/>
    <w:rsid w:val="001C3414"/>
    <w:rsid w:val="001C38B3"/>
    <w:rsid w:val="001C3D2A"/>
    <w:rsid w:val="001C3F6D"/>
    <w:rsid w:val="001C41F9"/>
    <w:rsid w:val="001C4BBA"/>
    <w:rsid w:val="001C4CA6"/>
    <w:rsid w:val="001C4DDF"/>
    <w:rsid w:val="001C53D6"/>
    <w:rsid w:val="001C5448"/>
    <w:rsid w:val="001C647D"/>
    <w:rsid w:val="001C664C"/>
    <w:rsid w:val="001C687D"/>
    <w:rsid w:val="001C6AF4"/>
    <w:rsid w:val="001C6B40"/>
    <w:rsid w:val="001C6BC8"/>
    <w:rsid w:val="001C71AC"/>
    <w:rsid w:val="001C7442"/>
    <w:rsid w:val="001D024E"/>
    <w:rsid w:val="001D09B9"/>
    <w:rsid w:val="001D0FF7"/>
    <w:rsid w:val="001D112D"/>
    <w:rsid w:val="001D11D4"/>
    <w:rsid w:val="001D199E"/>
    <w:rsid w:val="001D1A68"/>
    <w:rsid w:val="001D1AF1"/>
    <w:rsid w:val="001D1C51"/>
    <w:rsid w:val="001D1CCD"/>
    <w:rsid w:val="001D2509"/>
    <w:rsid w:val="001D2C07"/>
    <w:rsid w:val="001D3337"/>
    <w:rsid w:val="001D339F"/>
    <w:rsid w:val="001D3564"/>
    <w:rsid w:val="001D3C89"/>
    <w:rsid w:val="001D416F"/>
    <w:rsid w:val="001D44C6"/>
    <w:rsid w:val="001D44EE"/>
    <w:rsid w:val="001D4CF3"/>
    <w:rsid w:val="001D4E5F"/>
    <w:rsid w:val="001D4F63"/>
    <w:rsid w:val="001D51BA"/>
    <w:rsid w:val="001D53E7"/>
    <w:rsid w:val="001D5575"/>
    <w:rsid w:val="001D6342"/>
    <w:rsid w:val="001D6396"/>
    <w:rsid w:val="001D6985"/>
    <w:rsid w:val="001D6D53"/>
    <w:rsid w:val="001D6EA7"/>
    <w:rsid w:val="001D7309"/>
    <w:rsid w:val="001D7485"/>
    <w:rsid w:val="001D778F"/>
    <w:rsid w:val="001D78B5"/>
    <w:rsid w:val="001D7A90"/>
    <w:rsid w:val="001D7BAB"/>
    <w:rsid w:val="001D7BDB"/>
    <w:rsid w:val="001D7C0F"/>
    <w:rsid w:val="001D7C43"/>
    <w:rsid w:val="001E07CE"/>
    <w:rsid w:val="001E082F"/>
    <w:rsid w:val="001E1047"/>
    <w:rsid w:val="001E1659"/>
    <w:rsid w:val="001E1778"/>
    <w:rsid w:val="001E1A01"/>
    <w:rsid w:val="001E21B3"/>
    <w:rsid w:val="001E22B9"/>
    <w:rsid w:val="001E2753"/>
    <w:rsid w:val="001E2F58"/>
    <w:rsid w:val="001E3189"/>
    <w:rsid w:val="001E3458"/>
    <w:rsid w:val="001E3D39"/>
    <w:rsid w:val="001E3D63"/>
    <w:rsid w:val="001E3EFB"/>
    <w:rsid w:val="001E4464"/>
    <w:rsid w:val="001E45F2"/>
    <w:rsid w:val="001E4A28"/>
    <w:rsid w:val="001E4C3C"/>
    <w:rsid w:val="001E4C50"/>
    <w:rsid w:val="001E4C93"/>
    <w:rsid w:val="001E4F93"/>
    <w:rsid w:val="001E51A1"/>
    <w:rsid w:val="001E54A3"/>
    <w:rsid w:val="001E58E2"/>
    <w:rsid w:val="001E6021"/>
    <w:rsid w:val="001E63BB"/>
    <w:rsid w:val="001E6840"/>
    <w:rsid w:val="001E6BB2"/>
    <w:rsid w:val="001E6D3E"/>
    <w:rsid w:val="001E7095"/>
    <w:rsid w:val="001E7405"/>
    <w:rsid w:val="001E7991"/>
    <w:rsid w:val="001E79E3"/>
    <w:rsid w:val="001E7AED"/>
    <w:rsid w:val="001F04D4"/>
    <w:rsid w:val="001F0945"/>
    <w:rsid w:val="001F116B"/>
    <w:rsid w:val="001F127D"/>
    <w:rsid w:val="001F12ED"/>
    <w:rsid w:val="001F1B62"/>
    <w:rsid w:val="001F1E92"/>
    <w:rsid w:val="001F2092"/>
    <w:rsid w:val="001F2A7E"/>
    <w:rsid w:val="001F3072"/>
    <w:rsid w:val="001F3154"/>
    <w:rsid w:val="001F34DE"/>
    <w:rsid w:val="001F37A8"/>
    <w:rsid w:val="001F3916"/>
    <w:rsid w:val="001F3A82"/>
    <w:rsid w:val="001F3C51"/>
    <w:rsid w:val="001F3D03"/>
    <w:rsid w:val="001F3D20"/>
    <w:rsid w:val="001F4280"/>
    <w:rsid w:val="001F4393"/>
    <w:rsid w:val="001F43DD"/>
    <w:rsid w:val="001F4AA5"/>
    <w:rsid w:val="001F4B3C"/>
    <w:rsid w:val="001F5095"/>
    <w:rsid w:val="001F50AE"/>
    <w:rsid w:val="001F54C5"/>
    <w:rsid w:val="001F5672"/>
    <w:rsid w:val="001F5741"/>
    <w:rsid w:val="001F6238"/>
    <w:rsid w:val="001F638D"/>
    <w:rsid w:val="001F640C"/>
    <w:rsid w:val="001F659E"/>
    <w:rsid w:val="001F662C"/>
    <w:rsid w:val="001F66F1"/>
    <w:rsid w:val="001F693F"/>
    <w:rsid w:val="001F6CDC"/>
    <w:rsid w:val="001F6FB6"/>
    <w:rsid w:val="001F7074"/>
    <w:rsid w:val="001F73E0"/>
    <w:rsid w:val="001F754F"/>
    <w:rsid w:val="001F7B08"/>
    <w:rsid w:val="001F7D68"/>
    <w:rsid w:val="001F7F61"/>
    <w:rsid w:val="001F7F73"/>
    <w:rsid w:val="00200277"/>
    <w:rsid w:val="00200490"/>
    <w:rsid w:val="00200901"/>
    <w:rsid w:val="00200F32"/>
    <w:rsid w:val="00201155"/>
    <w:rsid w:val="00201636"/>
    <w:rsid w:val="00201BCD"/>
    <w:rsid w:val="00201EBF"/>
    <w:rsid w:val="00201F3A"/>
    <w:rsid w:val="00202215"/>
    <w:rsid w:val="00202310"/>
    <w:rsid w:val="002024E1"/>
    <w:rsid w:val="00202721"/>
    <w:rsid w:val="00202777"/>
    <w:rsid w:val="002031F8"/>
    <w:rsid w:val="00203A38"/>
    <w:rsid w:val="00203A6A"/>
    <w:rsid w:val="00203AB3"/>
    <w:rsid w:val="00203F96"/>
    <w:rsid w:val="00203FA9"/>
    <w:rsid w:val="002044CA"/>
    <w:rsid w:val="0020451B"/>
    <w:rsid w:val="00204779"/>
    <w:rsid w:val="00204B0B"/>
    <w:rsid w:val="00204C69"/>
    <w:rsid w:val="00204CC3"/>
    <w:rsid w:val="00204F66"/>
    <w:rsid w:val="002051AD"/>
    <w:rsid w:val="0020520A"/>
    <w:rsid w:val="002052CC"/>
    <w:rsid w:val="0020562E"/>
    <w:rsid w:val="00205C15"/>
    <w:rsid w:val="002063EB"/>
    <w:rsid w:val="00206834"/>
    <w:rsid w:val="002069B2"/>
    <w:rsid w:val="00207302"/>
    <w:rsid w:val="00207339"/>
    <w:rsid w:val="00207369"/>
    <w:rsid w:val="0020761A"/>
    <w:rsid w:val="0020793A"/>
    <w:rsid w:val="00207FA3"/>
    <w:rsid w:val="0021006E"/>
    <w:rsid w:val="002108FF"/>
    <w:rsid w:val="00210B28"/>
    <w:rsid w:val="00210B45"/>
    <w:rsid w:val="00211205"/>
    <w:rsid w:val="00211420"/>
    <w:rsid w:val="0021199C"/>
    <w:rsid w:val="00211FA7"/>
    <w:rsid w:val="00211FCD"/>
    <w:rsid w:val="002121D1"/>
    <w:rsid w:val="0021255F"/>
    <w:rsid w:val="00213171"/>
    <w:rsid w:val="0021456F"/>
    <w:rsid w:val="0021459F"/>
    <w:rsid w:val="0021461D"/>
    <w:rsid w:val="00214DA8"/>
    <w:rsid w:val="00214E52"/>
    <w:rsid w:val="002153B2"/>
    <w:rsid w:val="00215423"/>
    <w:rsid w:val="0021554A"/>
    <w:rsid w:val="002157AE"/>
    <w:rsid w:val="002158FA"/>
    <w:rsid w:val="00216549"/>
    <w:rsid w:val="00216654"/>
    <w:rsid w:val="002176E2"/>
    <w:rsid w:val="00217FF5"/>
    <w:rsid w:val="0022022E"/>
    <w:rsid w:val="0022024E"/>
    <w:rsid w:val="0022034A"/>
    <w:rsid w:val="00220600"/>
    <w:rsid w:val="00220EA5"/>
    <w:rsid w:val="00221305"/>
    <w:rsid w:val="0022187C"/>
    <w:rsid w:val="00221DB2"/>
    <w:rsid w:val="002224DB"/>
    <w:rsid w:val="00222DC3"/>
    <w:rsid w:val="00222EFF"/>
    <w:rsid w:val="00222F29"/>
    <w:rsid w:val="0022311F"/>
    <w:rsid w:val="00223752"/>
    <w:rsid w:val="00223FCB"/>
    <w:rsid w:val="00224547"/>
    <w:rsid w:val="002246E7"/>
    <w:rsid w:val="002249B4"/>
    <w:rsid w:val="00224C50"/>
    <w:rsid w:val="00224DD1"/>
    <w:rsid w:val="002251DF"/>
    <w:rsid w:val="0022523E"/>
    <w:rsid w:val="002252C3"/>
    <w:rsid w:val="00225340"/>
    <w:rsid w:val="002259C4"/>
    <w:rsid w:val="00225C54"/>
    <w:rsid w:val="002264B7"/>
    <w:rsid w:val="00226605"/>
    <w:rsid w:val="00226D6B"/>
    <w:rsid w:val="002270E9"/>
    <w:rsid w:val="0022774C"/>
    <w:rsid w:val="00227C78"/>
    <w:rsid w:val="002301A1"/>
    <w:rsid w:val="00230765"/>
    <w:rsid w:val="002307DC"/>
    <w:rsid w:val="002307ED"/>
    <w:rsid w:val="00230D18"/>
    <w:rsid w:val="00230FC7"/>
    <w:rsid w:val="002313EA"/>
    <w:rsid w:val="0023146C"/>
    <w:rsid w:val="002318ED"/>
    <w:rsid w:val="002319E4"/>
    <w:rsid w:val="00231BB4"/>
    <w:rsid w:val="00232CC6"/>
    <w:rsid w:val="00232D37"/>
    <w:rsid w:val="00232FDF"/>
    <w:rsid w:val="00233436"/>
    <w:rsid w:val="0023379C"/>
    <w:rsid w:val="00234137"/>
    <w:rsid w:val="0023428E"/>
    <w:rsid w:val="00234D1C"/>
    <w:rsid w:val="00234EE3"/>
    <w:rsid w:val="00234EFF"/>
    <w:rsid w:val="00235062"/>
    <w:rsid w:val="00235632"/>
    <w:rsid w:val="00235759"/>
    <w:rsid w:val="00235773"/>
    <w:rsid w:val="00235872"/>
    <w:rsid w:val="00235A32"/>
    <w:rsid w:val="00235AFC"/>
    <w:rsid w:val="00235B5E"/>
    <w:rsid w:val="00235CB1"/>
    <w:rsid w:val="0023606F"/>
    <w:rsid w:val="00236073"/>
    <w:rsid w:val="00236549"/>
    <w:rsid w:val="00236842"/>
    <w:rsid w:val="00236986"/>
    <w:rsid w:val="00236BDE"/>
    <w:rsid w:val="00236D1A"/>
    <w:rsid w:val="00236EF0"/>
    <w:rsid w:val="00237299"/>
    <w:rsid w:val="0023757B"/>
    <w:rsid w:val="0023782C"/>
    <w:rsid w:val="00237C4D"/>
    <w:rsid w:val="00237F4D"/>
    <w:rsid w:val="0024003B"/>
    <w:rsid w:val="00240073"/>
    <w:rsid w:val="002401DD"/>
    <w:rsid w:val="0024025D"/>
    <w:rsid w:val="00240847"/>
    <w:rsid w:val="00240B66"/>
    <w:rsid w:val="002410C7"/>
    <w:rsid w:val="00241400"/>
    <w:rsid w:val="00241559"/>
    <w:rsid w:val="00241D04"/>
    <w:rsid w:val="00241E55"/>
    <w:rsid w:val="00242689"/>
    <w:rsid w:val="002428E0"/>
    <w:rsid w:val="0024297A"/>
    <w:rsid w:val="00243184"/>
    <w:rsid w:val="00243264"/>
    <w:rsid w:val="00243449"/>
    <w:rsid w:val="002435B3"/>
    <w:rsid w:val="002436CE"/>
    <w:rsid w:val="00243C03"/>
    <w:rsid w:val="00243DF0"/>
    <w:rsid w:val="00243FB4"/>
    <w:rsid w:val="002442EB"/>
    <w:rsid w:val="00244389"/>
    <w:rsid w:val="00244946"/>
    <w:rsid w:val="00244B09"/>
    <w:rsid w:val="00245775"/>
    <w:rsid w:val="002458EB"/>
    <w:rsid w:val="00245A38"/>
    <w:rsid w:val="00245B53"/>
    <w:rsid w:val="00245B90"/>
    <w:rsid w:val="00245ECB"/>
    <w:rsid w:val="00245EFE"/>
    <w:rsid w:val="002462C0"/>
    <w:rsid w:val="002465DE"/>
    <w:rsid w:val="00247422"/>
    <w:rsid w:val="00247E5D"/>
    <w:rsid w:val="002500C8"/>
    <w:rsid w:val="0025066D"/>
    <w:rsid w:val="00250AE1"/>
    <w:rsid w:val="00250D26"/>
    <w:rsid w:val="00250E09"/>
    <w:rsid w:val="0025107B"/>
    <w:rsid w:val="0025111E"/>
    <w:rsid w:val="00251279"/>
    <w:rsid w:val="00251420"/>
    <w:rsid w:val="00251951"/>
    <w:rsid w:val="0025199B"/>
    <w:rsid w:val="002526BB"/>
    <w:rsid w:val="00252AF0"/>
    <w:rsid w:val="00252B17"/>
    <w:rsid w:val="00252B86"/>
    <w:rsid w:val="00252C5D"/>
    <w:rsid w:val="002530B4"/>
    <w:rsid w:val="0025348D"/>
    <w:rsid w:val="0025349D"/>
    <w:rsid w:val="0025365E"/>
    <w:rsid w:val="0025367D"/>
    <w:rsid w:val="00253757"/>
    <w:rsid w:val="0025376A"/>
    <w:rsid w:val="00253886"/>
    <w:rsid w:val="00253ABF"/>
    <w:rsid w:val="00254686"/>
    <w:rsid w:val="00254B98"/>
    <w:rsid w:val="00254E0A"/>
    <w:rsid w:val="00254E27"/>
    <w:rsid w:val="00254EE6"/>
    <w:rsid w:val="00254F8E"/>
    <w:rsid w:val="0025514A"/>
    <w:rsid w:val="00255204"/>
    <w:rsid w:val="002554E2"/>
    <w:rsid w:val="00255E9D"/>
    <w:rsid w:val="00255F6D"/>
    <w:rsid w:val="00256463"/>
    <w:rsid w:val="00256D24"/>
    <w:rsid w:val="00257543"/>
    <w:rsid w:val="00257608"/>
    <w:rsid w:val="002578E0"/>
    <w:rsid w:val="00257D6B"/>
    <w:rsid w:val="00257EEC"/>
    <w:rsid w:val="002605F6"/>
    <w:rsid w:val="00260A11"/>
    <w:rsid w:val="00260CCD"/>
    <w:rsid w:val="0026123C"/>
    <w:rsid w:val="00261242"/>
    <w:rsid w:val="0026138E"/>
    <w:rsid w:val="002616C5"/>
    <w:rsid w:val="002617E7"/>
    <w:rsid w:val="00261CB6"/>
    <w:rsid w:val="00261CDC"/>
    <w:rsid w:val="00261F13"/>
    <w:rsid w:val="00261F61"/>
    <w:rsid w:val="00262316"/>
    <w:rsid w:val="00262741"/>
    <w:rsid w:val="00262867"/>
    <w:rsid w:val="00262BDB"/>
    <w:rsid w:val="002634FA"/>
    <w:rsid w:val="00263BEB"/>
    <w:rsid w:val="00264228"/>
    <w:rsid w:val="00264325"/>
    <w:rsid w:val="00264334"/>
    <w:rsid w:val="0026441C"/>
    <w:rsid w:val="00264472"/>
    <w:rsid w:val="0026473E"/>
    <w:rsid w:val="00264EA2"/>
    <w:rsid w:val="00264EE8"/>
    <w:rsid w:val="00264F51"/>
    <w:rsid w:val="0026592A"/>
    <w:rsid w:val="00265985"/>
    <w:rsid w:val="00265A11"/>
    <w:rsid w:val="00265B5C"/>
    <w:rsid w:val="00265BCF"/>
    <w:rsid w:val="00265D1B"/>
    <w:rsid w:val="00266214"/>
    <w:rsid w:val="00266337"/>
    <w:rsid w:val="00266CEF"/>
    <w:rsid w:val="0026740B"/>
    <w:rsid w:val="00267412"/>
    <w:rsid w:val="00267C83"/>
    <w:rsid w:val="00267FE9"/>
    <w:rsid w:val="0027011E"/>
    <w:rsid w:val="00270332"/>
    <w:rsid w:val="002703CF"/>
    <w:rsid w:val="00270BC1"/>
    <w:rsid w:val="00271126"/>
    <w:rsid w:val="00271182"/>
    <w:rsid w:val="0027144F"/>
    <w:rsid w:val="002717AF"/>
    <w:rsid w:val="00271813"/>
    <w:rsid w:val="00271F3A"/>
    <w:rsid w:val="00272095"/>
    <w:rsid w:val="002723D4"/>
    <w:rsid w:val="002724F5"/>
    <w:rsid w:val="002730D0"/>
    <w:rsid w:val="00273278"/>
    <w:rsid w:val="00273496"/>
    <w:rsid w:val="002737F4"/>
    <w:rsid w:val="002743A7"/>
    <w:rsid w:val="00274693"/>
    <w:rsid w:val="00274764"/>
    <w:rsid w:val="00274AA4"/>
    <w:rsid w:val="00274B6B"/>
    <w:rsid w:val="00274BA1"/>
    <w:rsid w:val="0027536C"/>
    <w:rsid w:val="002762F1"/>
    <w:rsid w:val="002764F6"/>
    <w:rsid w:val="00276965"/>
    <w:rsid w:val="00276A29"/>
    <w:rsid w:val="00276F54"/>
    <w:rsid w:val="0027739E"/>
    <w:rsid w:val="00277679"/>
    <w:rsid w:val="002778C3"/>
    <w:rsid w:val="00277BFC"/>
    <w:rsid w:val="002800AD"/>
    <w:rsid w:val="00280338"/>
    <w:rsid w:val="002805A6"/>
    <w:rsid w:val="002805F5"/>
    <w:rsid w:val="00280751"/>
    <w:rsid w:val="00280A61"/>
    <w:rsid w:val="00280C5A"/>
    <w:rsid w:val="00280E65"/>
    <w:rsid w:val="00280F49"/>
    <w:rsid w:val="0028104F"/>
    <w:rsid w:val="0028137D"/>
    <w:rsid w:val="00281610"/>
    <w:rsid w:val="0028175E"/>
    <w:rsid w:val="002817F3"/>
    <w:rsid w:val="00281826"/>
    <w:rsid w:val="00281CED"/>
    <w:rsid w:val="00281DC4"/>
    <w:rsid w:val="002824C9"/>
    <w:rsid w:val="0028276C"/>
    <w:rsid w:val="0028280A"/>
    <w:rsid w:val="00282A1E"/>
    <w:rsid w:val="00282FF1"/>
    <w:rsid w:val="0028302A"/>
    <w:rsid w:val="00283A0F"/>
    <w:rsid w:val="00283FAF"/>
    <w:rsid w:val="00284189"/>
    <w:rsid w:val="0028435A"/>
    <w:rsid w:val="00284AEB"/>
    <w:rsid w:val="00284B00"/>
    <w:rsid w:val="00284D6F"/>
    <w:rsid w:val="00284F67"/>
    <w:rsid w:val="0028527A"/>
    <w:rsid w:val="0028578F"/>
    <w:rsid w:val="00285966"/>
    <w:rsid w:val="00285A92"/>
    <w:rsid w:val="00285EE5"/>
    <w:rsid w:val="0028608F"/>
    <w:rsid w:val="002865A2"/>
    <w:rsid w:val="00286A7F"/>
    <w:rsid w:val="00286ACD"/>
    <w:rsid w:val="00286B6E"/>
    <w:rsid w:val="002873F1"/>
    <w:rsid w:val="00287405"/>
    <w:rsid w:val="00287838"/>
    <w:rsid w:val="00287983"/>
    <w:rsid w:val="00287A64"/>
    <w:rsid w:val="00287F1C"/>
    <w:rsid w:val="002907B5"/>
    <w:rsid w:val="002907BC"/>
    <w:rsid w:val="002909CA"/>
    <w:rsid w:val="00290A69"/>
    <w:rsid w:val="00290CEA"/>
    <w:rsid w:val="0029131A"/>
    <w:rsid w:val="00291809"/>
    <w:rsid w:val="00291DCD"/>
    <w:rsid w:val="00292149"/>
    <w:rsid w:val="002922F4"/>
    <w:rsid w:val="002925DE"/>
    <w:rsid w:val="00292B72"/>
    <w:rsid w:val="00292EB7"/>
    <w:rsid w:val="00292F11"/>
    <w:rsid w:val="00292F99"/>
    <w:rsid w:val="002937CF"/>
    <w:rsid w:val="002937FD"/>
    <w:rsid w:val="00293BA9"/>
    <w:rsid w:val="00293BCE"/>
    <w:rsid w:val="00293CDD"/>
    <w:rsid w:val="00293FA9"/>
    <w:rsid w:val="0029415D"/>
    <w:rsid w:val="00294446"/>
    <w:rsid w:val="00294524"/>
    <w:rsid w:val="002945B7"/>
    <w:rsid w:val="00294659"/>
    <w:rsid w:val="00294797"/>
    <w:rsid w:val="002949A9"/>
    <w:rsid w:val="002953E7"/>
    <w:rsid w:val="002956C1"/>
    <w:rsid w:val="00295BCC"/>
    <w:rsid w:val="00295F9F"/>
    <w:rsid w:val="00296227"/>
    <w:rsid w:val="0029671E"/>
    <w:rsid w:val="00296ABA"/>
    <w:rsid w:val="00296C76"/>
    <w:rsid w:val="00296D47"/>
    <w:rsid w:val="00296F44"/>
    <w:rsid w:val="00297073"/>
    <w:rsid w:val="00297110"/>
    <w:rsid w:val="00297169"/>
    <w:rsid w:val="0029720D"/>
    <w:rsid w:val="0029752D"/>
    <w:rsid w:val="0029777D"/>
    <w:rsid w:val="00297C16"/>
    <w:rsid w:val="00297EF8"/>
    <w:rsid w:val="002A004B"/>
    <w:rsid w:val="002A0165"/>
    <w:rsid w:val="002A0230"/>
    <w:rsid w:val="002A02DF"/>
    <w:rsid w:val="002A055E"/>
    <w:rsid w:val="002A0711"/>
    <w:rsid w:val="002A0EDD"/>
    <w:rsid w:val="002A12B7"/>
    <w:rsid w:val="002A1CDE"/>
    <w:rsid w:val="002A1D4E"/>
    <w:rsid w:val="002A275A"/>
    <w:rsid w:val="002A2869"/>
    <w:rsid w:val="002A2F40"/>
    <w:rsid w:val="002A3A48"/>
    <w:rsid w:val="002A3C9B"/>
    <w:rsid w:val="002A3DA5"/>
    <w:rsid w:val="002A449B"/>
    <w:rsid w:val="002A4607"/>
    <w:rsid w:val="002A47F3"/>
    <w:rsid w:val="002A4B70"/>
    <w:rsid w:val="002A4EF8"/>
    <w:rsid w:val="002A50B2"/>
    <w:rsid w:val="002A6894"/>
    <w:rsid w:val="002A6BC9"/>
    <w:rsid w:val="002A6DC6"/>
    <w:rsid w:val="002A7618"/>
    <w:rsid w:val="002A7DCE"/>
    <w:rsid w:val="002A7E34"/>
    <w:rsid w:val="002B029B"/>
    <w:rsid w:val="002B0502"/>
    <w:rsid w:val="002B0734"/>
    <w:rsid w:val="002B0C63"/>
    <w:rsid w:val="002B0C68"/>
    <w:rsid w:val="002B0F6D"/>
    <w:rsid w:val="002B0FB0"/>
    <w:rsid w:val="002B1154"/>
    <w:rsid w:val="002B14B4"/>
    <w:rsid w:val="002B1914"/>
    <w:rsid w:val="002B1C93"/>
    <w:rsid w:val="002B1DB6"/>
    <w:rsid w:val="002B1DCE"/>
    <w:rsid w:val="002B1E54"/>
    <w:rsid w:val="002B2267"/>
    <w:rsid w:val="002B2491"/>
    <w:rsid w:val="002B24D6"/>
    <w:rsid w:val="002B3724"/>
    <w:rsid w:val="002B3945"/>
    <w:rsid w:val="002B39C2"/>
    <w:rsid w:val="002B3A5D"/>
    <w:rsid w:val="002B3E02"/>
    <w:rsid w:val="002B3F31"/>
    <w:rsid w:val="002B3F9B"/>
    <w:rsid w:val="002B4486"/>
    <w:rsid w:val="002B46BA"/>
    <w:rsid w:val="002B47B3"/>
    <w:rsid w:val="002B48A1"/>
    <w:rsid w:val="002B4A27"/>
    <w:rsid w:val="002B5039"/>
    <w:rsid w:val="002B51C9"/>
    <w:rsid w:val="002B545C"/>
    <w:rsid w:val="002B5520"/>
    <w:rsid w:val="002B58C1"/>
    <w:rsid w:val="002B65DC"/>
    <w:rsid w:val="002B6B17"/>
    <w:rsid w:val="002C00CA"/>
    <w:rsid w:val="002C07DD"/>
    <w:rsid w:val="002C0839"/>
    <w:rsid w:val="002C092B"/>
    <w:rsid w:val="002C0987"/>
    <w:rsid w:val="002C0A64"/>
    <w:rsid w:val="002C0B61"/>
    <w:rsid w:val="002C0CEE"/>
    <w:rsid w:val="002C0ED5"/>
    <w:rsid w:val="002C11B6"/>
    <w:rsid w:val="002C1996"/>
    <w:rsid w:val="002C1DB9"/>
    <w:rsid w:val="002C2173"/>
    <w:rsid w:val="002C2186"/>
    <w:rsid w:val="002C312E"/>
    <w:rsid w:val="002C341A"/>
    <w:rsid w:val="002C3652"/>
    <w:rsid w:val="002C3687"/>
    <w:rsid w:val="002C3F24"/>
    <w:rsid w:val="002C41E6"/>
    <w:rsid w:val="002C4340"/>
    <w:rsid w:val="002C4A6F"/>
    <w:rsid w:val="002C4DE2"/>
    <w:rsid w:val="002C53EB"/>
    <w:rsid w:val="002C5811"/>
    <w:rsid w:val="002C5B4F"/>
    <w:rsid w:val="002C68E2"/>
    <w:rsid w:val="002C69DB"/>
    <w:rsid w:val="002C6CD3"/>
    <w:rsid w:val="002C74D2"/>
    <w:rsid w:val="002C75FB"/>
    <w:rsid w:val="002C7B56"/>
    <w:rsid w:val="002C7FE1"/>
    <w:rsid w:val="002D041E"/>
    <w:rsid w:val="002D071A"/>
    <w:rsid w:val="002D0995"/>
    <w:rsid w:val="002D09A8"/>
    <w:rsid w:val="002D0BF1"/>
    <w:rsid w:val="002D0D37"/>
    <w:rsid w:val="002D0E59"/>
    <w:rsid w:val="002D1226"/>
    <w:rsid w:val="002D1C55"/>
    <w:rsid w:val="002D2152"/>
    <w:rsid w:val="002D255F"/>
    <w:rsid w:val="002D26F9"/>
    <w:rsid w:val="002D2A87"/>
    <w:rsid w:val="002D2B82"/>
    <w:rsid w:val="002D2E1A"/>
    <w:rsid w:val="002D34B2"/>
    <w:rsid w:val="002D3B5B"/>
    <w:rsid w:val="002D3F42"/>
    <w:rsid w:val="002D47EE"/>
    <w:rsid w:val="002D485C"/>
    <w:rsid w:val="002D48B0"/>
    <w:rsid w:val="002D4A3B"/>
    <w:rsid w:val="002D4D7B"/>
    <w:rsid w:val="002D4D8C"/>
    <w:rsid w:val="002D5465"/>
    <w:rsid w:val="002D5B2B"/>
    <w:rsid w:val="002D5B37"/>
    <w:rsid w:val="002D5DBA"/>
    <w:rsid w:val="002D6387"/>
    <w:rsid w:val="002D6854"/>
    <w:rsid w:val="002D6BF1"/>
    <w:rsid w:val="002D6C0D"/>
    <w:rsid w:val="002D6EF0"/>
    <w:rsid w:val="002D7637"/>
    <w:rsid w:val="002D7DB7"/>
    <w:rsid w:val="002E05AA"/>
    <w:rsid w:val="002E17F2"/>
    <w:rsid w:val="002E180E"/>
    <w:rsid w:val="002E23BD"/>
    <w:rsid w:val="002E24A0"/>
    <w:rsid w:val="002E28B6"/>
    <w:rsid w:val="002E2C1A"/>
    <w:rsid w:val="002E2D55"/>
    <w:rsid w:val="002E2FFB"/>
    <w:rsid w:val="002E316E"/>
    <w:rsid w:val="002E31D6"/>
    <w:rsid w:val="002E36E2"/>
    <w:rsid w:val="002E3E97"/>
    <w:rsid w:val="002E40E7"/>
    <w:rsid w:val="002E474E"/>
    <w:rsid w:val="002E48FE"/>
    <w:rsid w:val="002E4B1F"/>
    <w:rsid w:val="002E4D6A"/>
    <w:rsid w:val="002E56BE"/>
    <w:rsid w:val="002E574C"/>
    <w:rsid w:val="002E57AD"/>
    <w:rsid w:val="002E5B0E"/>
    <w:rsid w:val="002E6445"/>
    <w:rsid w:val="002E6955"/>
    <w:rsid w:val="002E6C9D"/>
    <w:rsid w:val="002E6DE4"/>
    <w:rsid w:val="002E6F4D"/>
    <w:rsid w:val="002E7379"/>
    <w:rsid w:val="002E781F"/>
    <w:rsid w:val="002E786E"/>
    <w:rsid w:val="002E7CAE"/>
    <w:rsid w:val="002E7F15"/>
    <w:rsid w:val="002F0359"/>
    <w:rsid w:val="002F0375"/>
    <w:rsid w:val="002F0835"/>
    <w:rsid w:val="002F22E6"/>
    <w:rsid w:val="002F2771"/>
    <w:rsid w:val="002F283B"/>
    <w:rsid w:val="002F2C35"/>
    <w:rsid w:val="002F3017"/>
    <w:rsid w:val="002F37A9"/>
    <w:rsid w:val="002F413B"/>
    <w:rsid w:val="002F49E4"/>
    <w:rsid w:val="002F4A72"/>
    <w:rsid w:val="002F4BF8"/>
    <w:rsid w:val="002F4D2A"/>
    <w:rsid w:val="002F4D5A"/>
    <w:rsid w:val="002F4E9E"/>
    <w:rsid w:val="002F5042"/>
    <w:rsid w:val="002F5ED0"/>
    <w:rsid w:val="002F614A"/>
    <w:rsid w:val="002F61A0"/>
    <w:rsid w:val="002F630D"/>
    <w:rsid w:val="002F661C"/>
    <w:rsid w:val="002F678F"/>
    <w:rsid w:val="002F6F53"/>
    <w:rsid w:val="002F70B1"/>
    <w:rsid w:val="002F74D6"/>
    <w:rsid w:val="002F75DB"/>
    <w:rsid w:val="002F78F6"/>
    <w:rsid w:val="002F790A"/>
    <w:rsid w:val="002F7F08"/>
    <w:rsid w:val="002F7F0D"/>
    <w:rsid w:val="003000E4"/>
    <w:rsid w:val="003008C4"/>
    <w:rsid w:val="0030127E"/>
    <w:rsid w:val="003017D2"/>
    <w:rsid w:val="00301CE6"/>
    <w:rsid w:val="00302553"/>
    <w:rsid w:val="0030256B"/>
    <w:rsid w:val="00302656"/>
    <w:rsid w:val="00302940"/>
    <w:rsid w:val="00302948"/>
    <w:rsid w:val="0030371E"/>
    <w:rsid w:val="00303C0B"/>
    <w:rsid w:val="003045E4"/>
    <w:rsid w:val="00304735"/>
    <w:rsid w:val="0030501F"/>
    <w:rsid w:val="003050AB"/>
    <w:rsid w:val="003052FF"/>
    <w:rsid w:val="003053BE"/>
    <w:rsid w:val="00306182"/>
    <w:rsid w:val="00306522"/>
    <w:rsid w:val="00306E2E"/>
    <w:rsid w:val="00306EAE"/>
    <w:rsid w:val="00306F74"/>
    <w:rsid w:val="00307353"/>
    <w:rsid w:val="003073EC"/>
    <w:rsid w:val="003076F8"/>
    <w:rsid w:val="00307793"/>
    <w:rsid w:val="0030779F"/>
    <w:rsid w:val="00307951"/>
    <w:rsid w:val="00307BA1"/>
    <w:rsid w:val="00307D51"/>
    <w:rsid w:val="00307D7A"/>
    <w:rsid w:val="00310606"/>
    <w:rsid w:val="00310883"/>
    <w:rsid w:val="00310E1E"/>
    <w:rsid w:val="003114DA"/>
    <w:rsid w:val="00311702"/>
    <w:rsid w:val="0031191D"/>
    <w:rsid w:val="00311E82"/>
    <w:rsid w:val="003129F6"/>
    <w:rsid w:val="00312C62"/>
    <w:rsid w:val="003135B0"/>
    <w:rsid w:val="00313656"/>
    <w:rsid w:val="00313701"/>
    <w:rsid w:val="00313A64"/>
    <w:rsid w:val="00313CAE"/>
    <w:rsid w:val="00313D67"/>
    <w:rsid w:val="00313FD6"/>
    <w:rsid w:val="00314194"/>
    <w:rsid w:val="003143BD"/>
    <w:rsid w:val="003146ED"/>
    <w:rsid w:val="00314AC5"/>
    <w:rsid w:val="00314E8F"/>
    <w:rsid w:val="00315115"/>
    <w:rsid w:val="00315363"/>
    <w:rsid w:val="0031612E"/>
    <w:rsid w:val="003162FB"/>
    <w:rsid w:val="00316402"/>
    <w:rsid w:val="003169A9"/>
    <w:rsid w:val="00316B36"/>
    <w:rsid w:val="00316FB8"/>
    <w:rsid w:val="003176C7"/>
    <w:rsid w:val="00317A14"/>
    <w:rsid w:val="00317A3E"/>
    <w:rsid w:val="003203ED"/>
    <w:rsid w:val="00320580"/>
    <w:rsid w:val="0032069B"/>
    <w:rsid w:val="00320ECC"/>
    <w:rsid w:val="003212B9"/>
    <w:rsid w:val="00321794"/>
    <w:rsid w:val="00321B86"/>
    <w:rsid w:val="0032274C"/>
    <w:rsid w:val="003228FD"/>
    <w:rsid w:val="00322A84"/>
    <w:rsid w:val="00322B3E"/>
    <w:rsid w:val="00322C9F"/>
    <w:rsid w:val="00322F95"/>
    <w:rsid w:val="00322FD4"/>
    <w:rsid w:val="0032341E"/>
    <w:rsid w:val="0032350A"/>
    <w:rsid w:val="00323528"/>
    <w:rsid w:val="003246BE"/>
    <w:rsid w:val="00324D23"/>
    <w:rsid w:val="00324D6A"/>
    <w:rsid w:val="0032501D"/>
    <w:rsid w:val="00325059"/>
    <w:rsid w:val="003257A8"/>
    <w:rsid w:val="00325855"/>
    <w:rsid w:val="00325B5E"/>
    <w:rsid w:val="00325C1F"/>
    <w:rsid w:val="00325DD3"/>
    <w:rsid w:val="00326106"/>
    <w:rsid w:val="00326449"/>
    <w:rsid w:val="0032664A"/>
    <w:rsid w:val="00326792"/>
    <w:rsid w:val="0032726B"/>
    <w:rsid w:val="00327447"/>
    <w:rsid w:val="003274C2"/>
    <w:rsid w:val="00327B72"/>
    <w:rsid w:val="003303BA"/>
    <w:rsid w:val="00330D4E"/>
    <w:rsid w:val="0033102E"/>
    <w:rsid w:val="00331751"/>
    <w:rsid w:val="003317A9"/>
    <w:rsid w:val="00331AD2"/>
    <w:rsid w:val="00331F12"/>
    <w:rsid w:val="003324C9"/>
    <w:rsid w:val="00332698"/>
    <w:rsid w:val="0033284C"/>
    <w:rsid w:val="003330B8"/>
    <w:rsid w:val="00333695"/>
    <w:rsid w:val="00333979"/>
    <w:rsid w:val="003339E9"/>
    <w:rsid w:val="00334284"/>
    <w:rsid w:val="00334579"/>
    <w:rsid w:val="00334C39"/>
    <w:rsid w:val="00334EFB"/>
    <w:rsid w:val="003353EE"/>
    <w:rsid w:val="003356AC"/>
    <w:rsid w:val="00335858"/>
    <w:rsid w:val="00335EAF"/>
    <w:rsid w:val="003360E6"/>
    <w:rsid w:val="00336223"/>
    <w:rsid w:val="003362C7"/>
    <w:rsid w:val="00336A5A"/>
    <w:rsid w:val="00336B7E"/>
    <w:rsid w:val="00336BDA"/>
    <w:rsid w:val="00337317"/>
    <w:rsid w:val="003404A7"/>
    <w:rsid w:val="00340C7A"/>
    <w:rsid w:val="00340FDF"/>
    <w:rsid w:val="003413B8"/>
    <w:rsid w:val="003414E6"/>
    <w:rsid w:val="003418F5"/>
    <w:rsid w:val="00341FDC"/>
    <w:rsid w:val="003420CA"/>
    <w:rsid w:val="003423E1"/>
    <w:rsid w:val="003427A3"/>
    <w:rsid w:val="00342B53"/>
    <w:rsid w:val="00342BD7"/>
    <w:rsid w:val="00342F53"/>
    <w:rsid w:val="003446C1"/>
    <w:rsid w:val="003447DD"/>
    <w:rsid w:val="00344A31"/>
    <w:rsid w:val="00345046"/>
    <w:rsid w:val="00345104"/>
    <w:rsid w:val="00345199"/>
    <w:rsid w:val="0034542A"/>
    <w:rsid w:val="0034546D"/>
    <w:rsid w:val="00345A33"/>
    <w:rsid w:val="0034617C"/>
    <w:rsid w:val="00346533"/>
    <w:rsid w:val="00346560"/>
    <w:rsid w:val="00346564"/>
    <w:rsid w:val="003467BA"/>
    <w:rsid w:val="003469DA"/>
    <w:rsid w:val="00346AE7"/>
    <w:rsid w:val="00346CE7"/>
    <w:rsid w:val="00346D00"/>
    <w:rsid w:val="00346DB5"/>
    <w:rsid w:val="00346EC2"/>
    <w:rsid w:val="00346F44"/>
    <w:rsid w:val="00346F51"/>
    <w:rsid w:val="003470D6"/>
    <w:rsid w:val="0034731F"/>
    <w:rsid w:val="0034762E"/>
    <w:rsid w:val="003477B1"/>
    <w:rsid w:val="00347909"/>
    <w:rsid w:val="003479A0"/>
    <w:rsid w:val="00347CB4"/>
    <w:rsid w:val="00347EC8"/>
    <w:rsid w:val="003506E3"/>
    <w:rsid w:val="0035078E"/>
    <w:rsid w:val="00350B56"/>
    <w:rsid w:val="00350BE4"/>
    <w:rsid w:val="00350CDD"/>
    <w:rsid w:val="00350E23"/>
    <w:rsid w:val="00351460"/>
    <w:rsid w:val="00351547"/>
    <w:rsid w:val="00351FB7"/>
    <w:rsid w:val="00352795"/>
    <w:rsid w:val="003528BC"/>
    <w:rsid w:val="00352A07"/>
    <w:rsid w:val="0035315B"/>
    <w:rsid w:val="00353681"/>
    <w:rsid w:val="00353A89"/>
    <w:rsid w:val="00353B15"/>
    <w:rsid w:val="0035438F"/>
    <w:rsid w:val="003546CF"/>
    <w:rsid w:val="003549F0"/>
    <w:rsid w:val="00354E56"/>
    <w:rsid w:val="00354F41"/>
    <w:rsid w:val="00355420"/>
    <w:rsid w:val="003561FE"/>
    <w:rsid w:val="00356573"/>
    <w:rsid w:val="00356BE2"/>
    <w:rsid w:val="003570FC"/>
    <w:rsid w:val="0035733A"/>
    <w:rsid w:val="00357380"/>
    <w:rsid w:val="003573F3"/>
    <w:rsid w:val="003575F6"/>
    <w:rsid w:val="00357B64"/>
    <w:rsid w:val="00357E6A"/>
    <w:rsid w:val="003602D9"/>
    <w:rsid w:val="003604BF"/>
    <w:rsid w:val="003604CE"/>
    <w:rsid w:val="003606B3"/>
    <w:rsid w:val="00360C8B"/>
    <w:rsid w:val="00360D9B"/>
    <w:rsid w:val="0036162B"/>
    <w:rsid w:val="00361964"/>
    <w:rsid w:val="00361FB6"/>
    <w:rsid w:val="00361FB7"/>
    <w:rsid w:val="0036211F"/>
    <w:rsid w:val="003622A0"/>
    <w:rsid w:val="0036232C"/>
    <w:rsid w:val="0036246F"/>
    <w:rsid w:val="00362717"/>
    <w:rsid w:val="003633FB"/>
    <w:rsid w:val="003637A8"/>
    <w:rsid w:val="003638DF"/>
    <w:rsid w:val="00363FFB"/>
    <w:rsid w:val="0036541B"/>
    <w:rsid w:val="0036557E"/>
    <w:rsid w:val="003655AC"/>
    <w:rsid w:val="00365B27"/>
    <w:rsid w:val="0036611A"/>
    <w:rsid w:val="0036614A"/>
    <w:rsid w:val="0036629B"/>
    <w:rsid w:val="00366441"/>
    <w:rsid w:val="003664A7"/>
    <w:rsid w:val="003665CF"/>
    <w:rsid w:val="0036795E"/>
    <w:rsid w:val="00367975"/>
    <w:rsid w:val="0036799E"/>
    <w:rsid w:val="003679CC"/>
    <w:rsid w:val="00367C42"/>
    <w:rsid w:val="003705C7"/>
    <w:rsid w:val="003709D4"/>
    <w:rsid w:val="00370A4C"/>
    <w:rsid w:val="00370D1E"/>
    <w:rsid w:val="00370E47"/>
    <w:rsid w:val="00370F28"/>
    <w:rsid w:val="003712A5"/>
    <w:rsid w:val="003714B3"/>
    <w:rsid w:val="00371757"/>
    <w:rsid w:val="00371A6B"/>
    <w:rsid w:val="00372169"/>
    <w:rsid w:val="00372573"/>
    <w:rsid w:val="003726EA"/>
    <w:rsid w:val="0037272F"/>
    <w:rsid w:val="00372DA2"/>
    <w:rsid w:val="00373243"/>
    <w:rsid w:val="00373487"/>
    <w:rsid w:val="003734C2"/>
    <w:rsid w:val="00373DAB"/>
    <w:rsid w:val="00373EE8"/>
    <w:rsid w:val="0037420D"/>
    <w:rsid w:val="00374297"/>
    <w:rsid w:val="003742AC"/>
    <w:rsid w:val="003742C3"/>
    <w:rsid w:val="003742EB"/>
    <w:rsid w:val="003744A3"/>
    <w:rsid w:val="00374545"/>
    <w:rsid w:val="003747F9"/>
    <w:rsid w:val="0037485A"/>
    <w:rsid w:val="003749D7"/>
    <w:rsid w:val="00374ACA"/>
    <w:rsid w:val="00374F3E"/>
    <w:rsid w:val="00375619"/>
    <w:rsid w:val="00375E30"/>
    <w:rsid w:val="0037600D"/>
    <w:rsid w:val="00376034"/>
    <w:rsid w:val="003771A4"/>
    <w:rsid w:val="003773B7"/>
    <w:rsid w:val="0037765E"/>
    <w:rsid w:val="00377C0C"/>
    <w:rsid w:val="00377CE1"/>
    <w:rsid w:val="00377FE3"/>
    <w:rsid w:val="00380055"/>
    <w:rsid w:val="00380576"/>
    <w:rsid w:val="0038065F"/>
    <w:rsid w:val="00380C7F"/>
    <w:rsid w:val="00380D87"/>
    <w:rsid w:val="00381117"/>
    <w:rsid w:val="00382080"/>
    <w:rsid w:val="00382592"/>
    <w:rsid w:val="003827A9"/>
    <w:rsid w:val="003829C5"/>
    <w:rsid w:val="00382B69"/>
    <w:rsid w:val="00382C74"/>
    <w:rsid w:val="00382C75"/>
    <w:rsid w:val="00383211"/>
    <w:rsid w:val="0038336B"/>
    <w:rsid w:val="0038352E"/>
    <w:rsid w:val="00383683"/>
    <w:rsid w:val="003839C3"/>
    <w:rsid w:val="00383B5B"/>
    <w:rsid w:val="00383CA7"/>
    <w:rsid w:val="003842F6"/>
    <w:rsid w:val="0038458B"/>
    <w:rsid w:val="0038481D"/>
    <w:rsid w:val="00384973"/>
    <w:rsid w:val="003849B3"/>
    <w:rsid w:val="00384FEA"/>
    <w:rsid w:val="00385431"/>
    <w:rsid w:val="003855B7"/>
    <w:rsid w:val="003858D5"/>
    <w:rsid w:val="00385994"/>
    <w:rsid w:val="00385BF0"/>
    <w:rsid w:val="0038634A"/>
    <w:rsid w:val="0038687A"/>
    <w:rsid w:val="00386AD8"/>
    <w:rsid w:val="00386B41"/>
    <w:rsid w:val="0038705F"/>
    <w:rsid w:val="00387619"/>
    <w:rsid w:val="00387983"/>
    <w:rsid w:val="00387E35"/>
    <w:rsid w:val="00387E5A"/>
    <w:rsid w:val="00387F1E"/>
    <w:rsid w:val="0039030D"/>
    <w:rsid w:val="003903C3"/>
    <w:rsid w:val="0039042B"/>
    <w:rsid w:val="0039053C"/>
    <w:rsid w:val="00390606"/>
    <w:rsid w:val="00390974"/>
    <w:rsid w:val="00390E0F"/>
    <w:rsid w:val="00390F8B"/>
    <w:rsid w:val="00391C18"/>
    <w:rsid w:val="00391CEE"/>
    <w:rsid w:val="00391E6F"/>
    <w:rsid w:val="00392074"/>
    <w:rsid w:val="00392290"/>
    <w:rsid w:val="00392A9E"/>
    <w:rsid w:val="00393066"/>
    <w:rsid w:val="00393219"/>
    <w:rsid w:val="0039371A"/>
    <w:rsid w:val="0039383A"/>
    <w:rsid w:val="0039387D"/>
    <w:rsid w:val="003939FF"/>
    <w:rsid w:val="00393A7D"/>
    <w:rsid w:val="00393DDB"/>
    <w:rsid w:val="00394268"/>
    <w:rsid w:val="00394678"/>
    <w:rsid w:val="00394B3A"/>
    <w:rsid w:val="00395386"/>
    <w:rsid w:val="00395720"/>
    <w:rsid w:val="00395AC0"/>
    <w:rsid w:val="00395F02"/>
    <w:rsid w:val="003960F6"/>
    <w:rsid w:val="00396200"/>
    <w:rsid w:val="00396302"/>
    <w:rsid w:val="00396F96"/>
    <w:rsid w:val="0039736E"/>
    <w:rsid w:val="003978A4"/>
    <w:rsid w:val="0039799A"/>
    <w:rsid w:val="00397A08"/>
    <w:rsid w:val="00397F72"/>
    <w:rsid w:val="00397FF0"/>
    <w:rsid w:val="003A0102"/>
    <w:rsid w:val="003A010D"/>
    <w:rsid w:val="003A0179"/>
    <w:rsid w:val="003A0842"/>
    <w:rsid w:val="003A0D0C"/>
    <w:rsid w:val="003A1219"/>
    <w:rsid w:val="003A128C"/>
    <w:rsid w:val="003A155F"/>
    <w:rsid w:val="003A2035"/>
    <w:rsid w:val="003A2223"/>
    <w:rsid w:val="003A288A"/>
    <w:rsid w:val="003A2965"/>
    <w:rsid w:val="003A2A0F"/>
    <w:rsid w:val="003A2A49"/>
    <w:rsid w:val="003A2B02"/>
    <w:rsid w:val="003A2B6A"/>
    <w:rsid w:val="003A2E9C"/>
    <w:rsid w:val="003A2EC3"/>
    <w:rsid w:val="003A333A"/>
    <w:rsid w:val="003A33D0"/>
    <w:rsid w:val="003A3A17"/>
    <w:rsid w:val="003A3A50"/>
    <w:rsid w:val="003A3D67"/>
    <w:rsid w:val="003A40CD"/>
    <w:rsid w:val="003A45A1"/>
    <w:rsid w:val="003A4799"/>
    <w:rsid w:val="003A5932"/>
    <w:rsid w:val="003A5A35"/>
    <w:rsid w:val="003A5B0A"/>
    <w:rsid w:val="003A5B29"/>
    <w:rsid w:val="003A5EAF"/>
    <w:rsid w:val="003A6208"/>
    <w:rsid w:val="003A64A0"/>
    <w:rsid w:val="003A65E3"/>
    <w:rsid w:val="003A6774"/>
    <w:rsid w:val="003A6BAC"/>
    <w:rsid w:val="003A6C8D"/>
    <w:rsid w:val="003A6E0B"/>
    <w:rsid w:val="003A70A4"/>
    <w:rsid w:val="003A70B7"/>
    <w:rsid w:val="003A7EF3"/>
    <w:rsid w:val="003A7FCE"/>
    <w:rsid w:val="003B06B2"/>
    <w:rsid w:val="003B0876"/>
    <w:rsid w:val="003B1276"/>
    <w:rsid w:val="003B144C"/>
    <w:rsid w:val="003B147D"/>
    <w:rsid w:val="003B159C"/>
    <w:rsid w:val="003B1F6C"/>
    <w:rsid w:val="003B226D"/>
    <w:rsid w:val="003B2C81"/>
    <w:rsid w:val="003B2DBF"/>
    <w:rsid w:val="003B2F2A"/>
    <w:rsid w:val="003B2F54"/>
    <w:rsid w:val="003B2FE6"/>
    <w:rsid w:val="003B369F"/>
    <w:rsid w:val="003B36A3"/>
    <w:rsid w:val="003B3A29"/>
    <w:rsid w:val="003B3FCB"/>
    <w:rsid w:val="003B46CF"/>
    <w:rsid w:val="003B4770"/>
    <w:rsid w:val="003B4B1F"/>
    <w:rsid w:val="003B4BE4"/>
    <w:rsid w:val="003B528B"/>
    <w:rsid w:val="003B56AB"/>
    <w:rsid w:val="003B57C3"/>
    <w:rsid w:val="003B5CCB"/>
    <w:rsid w:val="003B5F22"/>
    <w:rsid w:val="003B62ED"/>
    <w:rsid w:val="003B63AC"/>
    <w:rsid w:val="003B6488"/>
    <w:rsid w:val="003B64BB"/>
    <w:rsid w:val="003B6CC7"/>
    <w:rsid w:val="003B701A"/>
    <w:rsid w:val="003B7366"/>
    <w:rsid w:val="003B780F"/>
    <w:rsid w:val="003B7C3F"/>
    <w:rsid w:val="003B7FE5"/>
    <w:rsid w:val="003C043F"/>
    <w:rsid w:val="003C054B"/>
    <w:rsid w:val="003C0629"/>
    <w:rsid w:val="003C0B24"/>
    <w:rsid w:val="003C0D15"/>
    <w:rsid w:val="003C0ECD"/>
    <w:rsid w:val="003C0FB0"/>
    <w:rsid w:val="003C109B"/>
    <w:rsid w:val="003C11C8"/>
    <w:rsid w:val="003C1669"/>
    <w:rsid w:val="003C1F80"/>
    <w:rsid w:val="003C2253"/>
    <w:rsid w:val="003C22F6"/>
    <w:rsid w:val="003C2702"/>
    <w:rsid w:val="003C2732"/>
    <w:rsid w:val="003C283F"/>
    <w:rsid w:val="003C2A75"/>
    <w:rsid w:val="003C2DF9"/>
    <w:rsid w:val="003C2E47"/>
    <w:rsid w:val="003C3391"/>
    <w:rsid w:val="003C33DD"/>
    <w:rsid w:val="003C345C"/>
    <w:rsid w:val="003C35EF"/>
    <w:rsid w:val="003C3C17"/>
    <w:rsid w:val="003C3EA9"/>
    <w:rsid w:val="003C4281"/>
    <w:rsid w:val="003C42F6"/>
    <w:rsid w:val="003C476F"/>
    <w:rsid w:val="003C47B7"/>
    <w:rsid w:val="003C5007"/>
    <w:rsid w:val="003C5694"/>
    <w:rsid w:val="003C5A0B"/>
    <w:rsid w:val="003C5F4B"/>
    <w:rsid w:val="003C67F6"/>
    <w:rsid w:val="003C7068"/>
    <w:rsid w:val="003C712F"/>
    <w:rsid w:val="003C73E8"/>
    <w:rsid w:val="003C77F7"/>
    <w:rsid w:val="003C7806"/>
    <w:rsid w:val="003C7C63"/>
    <w:rsid w:val="003D0092"/>
    <w:rsid w:val="003D0279"/>
    <w:rsid w:val="003D04BD"/>
    <w:rsid w:val="003D06F3"/>
    <w:rsid w:val="003D109F"/>
    <w:rsid w:val="003D14A6"/>
    <w:rsid w:val="003D2478"/>
    <w:rsid w:val="003D2827"/>
    <w:rsid w:val="003D327C"/>
    <w:rsid w:val="003D35AA"/>
    <w:rsid w:val="003D393D"/>
    <w:rsid w:val="003D3C45"/>
    <w:rsid w:val="003D42DA"/>
    <w:rsid w:val="003D4895"/>
    <w:rsid w:val="003D48F8"/>
    <w:rsid w:val="003D503D"/>
    <w:rsid w:val="003D5891"/>
    <w:rsid w:val="003D5B1F"/>
    <w:rsid w:val="003D5BCC"/>
    <w:rsid w:val="003D5FE8"/>
    <w:rsid w:val="003D644E"/>
    <w:rsid w:val="003D6ECA"/>
    <w:rsid w:val="003D72E2"/>
    <w:rsid w:val="003D75BC"/>
    <w:rsid w:val="003E032D"/>
    <w:rsid w:val="003E1163"/>
    <w:rsid w:val="003E14C5"/>
    <w:rsid w:val="003E15FA"/>
    <w:rsid w:val="003E28BB"/>
    <w:rsid w:val="003E2B4A"/>
    <w:rsid w:val="003E30E9"/>
    <w:rsid w:val="003E3301"/>
    <w:rsid w:val="003E3615"/>
    <w:rsid w:val="003E38A7"/>
    <w:rsid w:val="003E3A2D"/>
    <w:rsid w:val="003E3A59"/>
    <w:rsid w:val="003E40FD"/>
    <w:rsid w:val="003E417F"/>
    <w:rsid w:val="003E4448"/>
    <w:rsid w:val="003E46C4"/>
    <w:rsid w:val="003E4D6B"/>
    <w:rsid w:val="003E55E4"/>
    <w:rsid w:val="003E5C11"/>
    <w:rsid w:val="003E5F06"/>
    <w:rsid w:val="003E60E3"/>
    <w:rsid w:val="003E6339"/>
    <w:rsid w:val="003E67BD"/>
    <w:rsid w:val="003E6ED5"/>
    <w:rsid w:val="003E70C8"/>
    <w:rsid w:val="003E7113"/>
    <w:rsid w:val="003E74E3"/>
    <w:rsid w:val="003E7911"/>
    <w:rsid w:val="003E7B33"/>
    <w:rsid w:val="003E7EF9"/>
    <w:rsid w:val="003E7F3B"/>
    <w:rsid w:val="003F01D7"/>
    <w:rsid w:val="003F02FD"/>
    <w:rsid w:val="003F0303"/>
    <w:rsid w:val="003F04D5"/>
    <w:rsid w:val="003F04DD"/>
    <w:rsid w:val="003F05C7"/>
    <w:rsid w:val="003F091E"/>
    <w:rsid w:val="003F09C8"/>
    <w:rsid w:val="003F0F3A"/>
    <w:rsid w:val="003F1169"/>
    <w:rsid w:val="003F13B4"/>
    <w:rsid w:val="003F1E29"/>
    <w:rsid w:val="003F253C"/>
    <w:rsid w:val="003F293F"/>
    <w:rsid w:val="003F2C4A"/>
    <w:rsid w:val="003F2CD4"/>
    <w:rsid w:val="003F2E6A"/>
    <w:rsid w:val="003F2FCD"/>
    <w:rsid w:val="003F33AA"/>
    <w:rsid w:val="003F3638"/>
    <w:rsid w:val="003F3C64"/>
    <w:rsid w:val="003F4409"/>
    <w:rsid w:val="003F4724"/>
    <w:rsid w:val="003F47CC"/>
    <w:rsid w:val="003F4DBA"/>
    <w:rsid w:val="003F5073"/>
    <w:rsid w:val="003F56AD"/>
    <w:rsid w:val="003F6B0F"/>
    <w:rsid w:val="003F6BBE"/>
    <w:rsid w:val="003F6E05"/>
    <w:rsid w:val="003F741D"/>
    <w:rsid w:val="003F78AC"/>
    <w:rsid w:val="003F78C3"/>
    <w:rsid w:val="003F7985"/>
    <w:rsid w:val="003F7EC0"/>
    <w:rsid w:val="004000E8"/>
    <w:rsid w:val="004001BD"/>
    <w:rsid w:val="00400B5B"/>
    <w:rsid w:val="004012A6"/>
    <w:rsid w:val="0040136F"/>
    <w:rsid w:val="004013F6"/>
    <w:rsid w:val="0040147F"/>
    <w:rsid w:val="0040173C"/>
    <w:rsid w:val="00401910"/>
    <w:rsid w:val="00401A57"/>
    <w:rsid w:val="00401F47"/>
    <w:rsid w:val="00402950"/>
    <w:rsid w:val="00402CBE"/>
    <w:rsid w:val="00402E2B"/>
    <w:rsid w:val="00402E60"/>
    <w:rsid w:val="00403272"/>
    <w:rsid w:val="00403326"/>
    <w:rsid w:val="004034E9"/>
    <w:rsid w:val="00403516"/>
    <w:rsid w:val="004035BD"/>
    <w:rsid w:val="00403A24"/>
    <w:rsid w:val="00403B21"/>
    <w:rsid w:val="00403E5A"/>
    <w:rsid w:val="004046BC"/>
    <w:rsid w:val="004048A7"/>
    <w:rsid w:val="00404A4A"/>
    <w:rsid w:val="0040512B"/>
    <w:rsid w:val="00405A33"/>
    <w:rsid w:val="00405CA5"/>
    <w:rsid w:val="00406010"/>
    <w:rsid w:val="00406361"/>
    <w:rsid w:val="00406534"/>
    <w:rsid w:val="00406871"/>
    <w:rsid w:val="004068BF"/>
    <w:rsid w:val="00406DB7"/>
    <w:rsid w:val="00407195"/>
    <w:rsid w:val="00407AC1"/>
    <w:rsid w:val="00407CD3"/>
    <w:rsid w:val="00410134"/>
    <w:rsid w:val="004107D8"/>
    <w:rsid w:val="00410802"/>
    <w:rsid w:val="00410B72"/>
    <w:rsid w:val="00410F18"/>
    <w:rsid w:val="00411056"/>
    <w:rsid w:val="00411057"/>
    <w:rsid w:val="00411459"/>
    <w:rsid w:val="00411906"/>
    <w:rsid w:val="00412248"/>
    <w:rsid w:val="00412262"/>
    <w:rsid w:val="0041240D"/>
    <w:rsid w:val="0041263E"/>
    <w:rsid w:val="0041360C"/>
    <w:rsid w:val="00413AAC"/>
    <w:rsid w:val="00413AF8"/>
    <w:rsid w:val="00413C86"/>
    <w:rsid w:val="00413E92"/>
    <w:rsid w:val="00413F62"/>
    <w:rsid w:val="004143D7"/>
    <w:rsid w:val="004145B1"/>
    <w:rsid w:val="00414ADE"/>
    <w:rsid w:val="00414B23"/>
    <w:rsid w:val="004154F3"/>
    <w:rsid w:val="00415B3C"/>
    <w:rsid w:val="00415D3A"/>
    <w:rsid w:val="004160D2"/>
    <w:rsid w:val="004167A0"/>
    <w:rsid w:val="00416A8A"/>
    <w:rsid w:val="00416D1B"/>
    <w:rsid w:val="00416E25"/>
    <w:rsid w:val="00416E31"/>
    <w:rsid w:val="00416E4E"/>
    <w:rsid w:val="004171A2"/>
    <w:rsid w:val="004173AE"/>
    <w:rsid w:val="004173ED"/>
    <w:rsid w:val="0041770E"/>
    <w:rsid w:val="0041786A"/>
    <w:rsid w:val="0041797B"/>
    <w:rsid w:val="00417CAB"/>
    <w:rsid w:val="00420033"/>
    <w:rsid w:val="00420450"/>
    <w:rsid w:val="00420532"/>
    <w:rsid w:val="00421095"/>
    <w:rsid w:val="00421105"/>
    <w:rsid w:val="00421896"/>
    <w:rsid w:val="00421FA5"/>
    <w:rsid w:val="0042207E"/>
    <w:rsid w:val="0042240F"/>
    <w:rsid w:val="00422459"/>
    <w:rsid w:val="004225D7"/>
    <w:rsid w:val="00422656"/>
    <w:rsid w:val="00422690"/>
    <w:rsid w:val="0042280E"/>
    <w:rsid w:val="00422AA4"/>
    <w:rsid w:val="00422C31"/>
    <w:rsid w:val="004232A1"/>
    <w:rsid w:val="00423851"/>
    <w:rsid w:val="004239A6"/>
    <w:rsid w:val="004239AA"/>
    <w:rsid w:val="00423D6E"/>
    <w:rsid w:val="004241DC"/>
    <w:rsid w:val="004241E9"/>
    <w:rsid w:val="00424255"/>
    <w:rsid w:val="004242F4"/>
    <w:rsid w:val="0042455D"/>
    <w:rsid w:val="004245D2"/>
    <w:rsid w:val="00424C06"/>
    <w:rsid w:val="00424CBC"/>
    <w:rsid w:val="0042501A"/>
    <w:rsid w:val="0042530A"/>
    <w:rsid w:val="004254EA"/>
    <w:rsid w:val="0042560D"/>
    <w:rsid w:val="0042563A"/>
    <w:rsid w:val="00425D25"/>
    <w:rsid w:val="00425FB0"/>
    <w:rsid w:val="004260CC"/>
    <w:rsid w:val="004266BE"/>
    <w:rsid w:val="004269D9"/>
    <w:rsid w:val="00426C7C"/>
    <w:rsid w:val="00427248"/>
    <w:rsid w:val="004272D2"/>
    <w:rsid w:val="00427451"/>
    <w:rsid w:val="00427602"/>
    <w:rsid w:val="004276DF"/>
    <w:rsid w:val="0042777A"/>
    <w:rsid w:val="00427F6B"/>
    <w:rsid w:val="004301F7"/>
    <w:rsid w:val="00430416"/>
    <w:rsid w:val="0043063D"/>
    <w:rsid w:val="00430652"/>
    <w:rsid w:val="004308A4"/>
    <w:rsid w:val="00430A33"/>
    <w:rsid w:val="00430CD7"/>
    <w:rsid w:val="00430FA9"/>
    <w:rsid w:val="00431011"/>
    <w:rsid w:val="00431238"/>
    <w:rsid w:val="004312B6"/>
    <w:rsid w:val="0043152C"/>
    <w:rsid w:val="00431D5F"/>
    <w:rsid w:val="004320DB"/>
    <w:rsid w:val="00432138"/>
    <w:rsid w:val="00432297"/>
    <w:rsid w:val="004325CA"/>
    <w:rsid w:val="0043296A"/>
    <w:rsid w:val="004329AC"/>
    <w:rsid w:val="00432C52"/>
    <w:rsid w:val="004333F5"/>
    <w:rsid w:val="00433AC1"/>
    <w:rsid w:val="00433C85"/>
    <w:rsid w:val="00433F35"/>
    <w:rsid w:val="004341AF"/>
    <w:rsid w:val="00434261"/>
    <w:rsid w:val="0043480F"/>
    <w:rsid w:val="00435244"/>
    <w:rsid w:val="0043565B"/>
    <w:rsid w:val="004358D8"/>
    <w:rsid w:val="00435E63"/>
    <w:rsid w:val="0043611A"/>
    <w:rsid w:val="00436428"/>
    <w:rsid w:val="0043664D"/>
    <w:rsid w:val="00436BB0"/>
    <w:rsid w:val="00436BE7"/>
    <w:rsid w:val="00437202"/>
    <w:rsid w:val="00437447"/>
    <w:rsid w:val="00437864"/>
    <w:rsid w:val="00437868"/>
    <w:rsid w:val="0044002E"/>
    <w:rsid w:val="004407AE"/>
    <w:rsid w:val="00440855"/>
    <w:rsid w:val="00440B30"/>
    <w:rsid w:val="00440CCB"/>
    <w:rsid w:val="00440F59"/>
    <w:rsid w:val="00441385"/>
    <w:rsid w:val="00441A92"/>
    <w:rsid w:val="00441B54"/>
    <w:rsid w:val="00441C08"/>
    <w:rsid w:val="00442770"/>
    <w:rsid w:val="00442829"/>
    <w:rsid w:val="00442D2A"/>
    <w:rsid w:val="00442DBF"/>
    <w:rsid w:val="00442F43"/>
    <w:rsid w:val="004431DC"/>
    <w:rsid w:val="004432E3"/>
    <w:rsid w:val="00443FC6"/>
    <w:rsid w:val="004442B5"/>
    <w:rsid w:val="004442C6"/>
    <w:rsid w:val="00444E1E"/>
    <w:rsid w:val="00444F56"/>
    <w:rsid w:val="004451BA"/>
    <w:rsid w:val="004454C0"/>
    <w:rsid w:val="004458CC"/>
    <w:rsid w:val="00445BE5"/>
    <w:rsid w:val="0044630C"/>
    <w:rsid w:val="0044632B"/>
    <w:rsid w:val="00446488"/>
    <w:rsid w:val="004464F8"/>
    <w:rsid w:val="0044663D"/>
    <w:rsid w:val="00446DB2"/>
    <w:rsid w:val="00447410"/>
    <w:rsid w:val="00447704"/>
    <w:rsid w:val="00450010"/>
    <w:rsid w:val="00450089"/>
    <w:rsid w:val="00450145"/>
    <w:rsid w:val="00450215"/>
    <w:rsid w:val="00450371"/>
    <w:rsid w:val="004509F5"/>
    <w:rsid w:val="00450D6D"/>
    <w:rsid w:val="00451131"/>
    <w:rsid w:val="004517AA"/>
    <w:rsid w:val="00451938"/>
    <w:rsid w:val="004519D4"/>
    <w:rsid w:val="00451D54"/>
    <w:rsid w:val="00452A10"/>
    <w:rsid w:val="00452CAC"/>
    <w:rsid w:val="00452D41"/>
    <w:rsid w:val="00452DC1"/>
    <w:rsid w:val="00453172"/>
    <w:rsid w:val="00453A71"/>
    <w:rsid w:val="00453BA6"/>
    <w:rsid w:val="00453CAA"/>
    <w:rsid w:val="0045459F"/>
    <w:rsid w:val="004545E6"/>
    <w:rsid w:val="0045488E"/>
    <w:rsid w:val="004548E7"/>
    <w:rsid w:val="00454995"/>
    <w:rsid w:val="00454A40"/>
    <w:rsid w:val="00454C05"/>
    <w:rsid w:val="004558F2"/>
    <w:rsid w:val="00455E63"/>
    <w:rsid w:val="004561A7"/>
    <w:rsid w:val="00456301"/>
    <w:rsid w:val="004569AF"/>
    <w:rsid w:val="00457045"/>
    <w:rsid w:val="00457565"/>
    <w:rsid w:val="00457A40"/>
    <w:rsid w:val="00457B71"/>
    <w:rsid w:val="00457C32"/>
    <w:rsid w:val="00457CBF"/>
    <w:rsid w:val="00457DE5"/>
    <w:rsid w:val="00460406"/>
    <w:rsid w:val="0046080F"/>
    <w:rsid w:val="00460F0A"/>
    <w:rsid w:val="00461061"/>
    <w:rsid w:val="004614C4"/>
    <w:rsid w:val="004615B3"/>
    <w:rsid w:val="00461972"/>
    <w:rsid w:val="00461D1E"/>
    <w:rsid w:val="004620C8"/>
    <w:rsid w:val="00462167"/>
    <w:rsid w:val="004627BB"/>
    <w:rsid w:val="00462BEE"/>
    <w:rsid w:val="00463125"/>
    <w:rsid w:val="00463638"/>
    <w:rsid w:val="00463739"/>
    <w:rsid w:val="00464D40"/>
    <w:rsid w:val="00465907"/>
    <w:rsid w:val="00465ABC"/>
    <w:rsid w:val="00465E05"/>
    <w:rsid w:val="00466089"/>
    <w:rsid w:val="004666A0"/>
    <w:rsid w:val="004669E2"/>
    <w:rsid w:val="00466E61"/>
    <w:rsid w:val="00467029"/>
    <w:rsid w:val="0046733D"/>
    <w:rsid w:val="0046785A"/>
    <w:rsid w:val="004678E7"/>
    <w:rsid w:val="00467A9A"/>
    <w:rsid w:val="00467B1A"/>
    <w:rsid w:val="00467BA4"/>
    <w:rsid w:val="00467F64"/>
    <w:rsid w:val="00470B17"/>
    <w:rsid w:val="00470C31"/>
    <w:rsid w:val="00470EE8"/>
    <w:rsid w:val="0047114E"/>
    <w:rsid w:val="004711E4"/>
    <w:rsid w:val="00471CB8"/>
    <w:rsid w:val="00471DE0"/>
    <w:rsid w:val="00471E08"/>
    <w:rsid w:val="00471F8D"/>
    <w:rsid w:val="00472980"/>
    <w:rsid w:val="0047299C"/>
    <w:rsid w:val="00472A78"/>
    <w:rsid w:val="00472E32"/>
    <w:rsid w:val="00473049"/>
    <w:rsid w:val="004734D0"/>
    <w:rsid w:val="004737C3"/>
    <w:rsid w:val="00473CDB"/>
    <w:rsid w:val="0047414A"/>
    <w:rsid w:val="00474598"/>
    <w:rsid w:val="0047556B"/>
    <w:rsid w:val="004764F3"/>
    <w:rsid w:val="004765AF"/>
    <w:rsid w:val="0047730E"/>
    <w:rsid w:val="00477768"/>
    <w:rsid w:val="00477999"/>
    <w:rsid w:val="00477A34"/>
    <w:rsid w:val="00477E82"/>
    <w:rsid w:val="004806E2"/>
    <w:rsid w:val="00480788"/>
    <w:rsid w:val="00480AFF"/>
    <w:rsid w:val="00480E44"/>
    <w:rsid w:val="004816B6"/>
    <w:rsid w:val="00481A3E"/>
    <w:rsid w:val="00481B50"/>
    <w:rsid w:val="00481C4D"/>
    <w:rsid w:val="004828E6"/>
    <w:rsid w:val="0048307C"/>
    <w:rsid w:val="0048377E"/>
    <w:rsid w:val="0048394B"/>
    <w:rsid w:val="00483EA4"/>
    <w:rsid w:val="00484385"/>
    <w:rsid w:val="00484CC9"/>
    <w:rsid w:val="00484DB6"/>
    <w:rsid w:val="004850C8"/>
    <w:rsid w:val="00485584"/>
    <w:rsid w:val="00485CA5"/>
    <w:rsid w:val="0048645F"/>
    <w:rsid w:val="0048674D"/>
    <w:rsid w:val="00486AE8"/>
    <w:rsid w:val="004878E5"/>
    <w:rsid w:val="0049010C"/>
    <w:rsid w:val="0049026A"/>
    <w:rsid w:val="00490463"/>
    <w:rsid w:val="0049070C"/>
    <w:rsid w:val="00490B8E"/>
    <w:rsid w:val="00490E75"/>
    <w:rsid w:val="004910A1"/>
    <w:rsid w:val="00491392"/>
    <w:rsid w:val="00491C60"/>
    <w:rsid w:val="00492063"/>
    <w:rsid w:val="0049210F"/>
    <w:rsid w:val="00492370"/>
    <w:rsid w:val="00492432"/>
    <w:rsid w:val="00492560"/>
    <w:rsid w:val="00492927"/>
    <w:rsid w:val="00492BC5"/>
    <w:rsid w:val="00492BCD"/>
    <w:rsid w:val="0049305F"/>
    <w:rsid w:val="004930E3"/>
    <w:rsid w:val="004939C7"/>
    <w:rsid w:val="00494166"/>
    <w:rsid w:val="00494878"/>
    <w:rsid w:val="00494EC5"/>
    <w:rsid w:val="00494FDF"/>
    <w:rsid w:val="00495A61"/>
    <w:rsid w:val="004964F1"/>
    <w:rsid w:val="0049656B"/>
    <w:rsid w:val="00496646"/>
    <w:rsid w:val="00496A03"/>
    <w:rsid w:val="00496A4E"/>
    <w:rsid w:val="00496AED"/>
    <w:rsid w:val="00496DD5"/>
    <w:rsid w:val="004972A4"/>
    <w:rsid w:val="004974D9"/>
    <w:rsid w:val="004A056B"/>
    <w:rsid w:val="004A080C"/>
    <w:rsid w:val="004A0B91"/>
    <w:rsid w:val="004A0CC7"/>
    <w:rsid w:val="004A0F89"/>
    <w:rsid w:val="004A12CC"/>
    <w:rsid w:val="004A16BC"/>
    <w:rsid w:val="004A183D"/>
    <w:rsid w:val="004A1BA0"/>
    <w:rsid w:val="004A1BD1"/>
    <w:rsid w:val="004A221D"/>
    <w:rsid w:val="004A28DA"/>
    <w:rsid w:val="004A2B94"/>
    <w:rsid w:val="004A2C16"/>
    <w:rsid w:val="004A2EF8"/>
    <w:rsid w:val="004A3000"/>
    <w:rsid w:val="004A30C0"/>
    <w:rsid w:val="004A3A48"/>
    <w:rsid w:val="004A3B7A"/>
    <w:rsid w:val="004A4112"/>
    <w:rsid w:val="004A457A"/>
    <w:rsid w:val="004A4A0E"/>
    <w:rsid w:val="004A4FEC"/>
    <w:rsid w:val="004A54A3"/>
    <w:rsid w:val="004A58B5"/>
    <w:rsid w:val="004A5ADC"/>
    <w:rsid w:val="004A5E14"/>
    <w:rsid w:val="004A62AF"/>
    <w:rsid w:val="004A646E"/>
    <w:rsid w:val="004B0A0B"/>
    <w:rsid w:val="004B0BE2"/>
    <w:rsid w:val="004B1739"/>
    <w:rsid w:val="004B1FE2"/>
    <w:rsid w:val="004B22D8"/>
    <w:rsid w:val="004B24AA"/>
    <w:rsid w:val="004B2510"/>
    <w:rsid w:val="004B2A94"/>
    <w:rsid w:val="004B2B52"/>
    <w:rsid w:val="004B2B96"/>
    <w:rsid w:val="004B2C9C"/>
    <w:rsid w:val="004B2D4A"/>
    <w:rsid w:val="004B2F6E"/>
    <w:rsid w:val="004B379E"/>
    <w:rsid w:val="004B399B"/>
    <w:rsid w:val="004B3EE7"/>
    <w:rsid w:val="004B4487"/>
    <w:rsid w:val="004B4A3B"/>
    <w:rsid w:val="004B5662"/>
    <w:rsid w:val="004B58FC"/>
    <w:rsid w:val="004B67D4"/>
    <w:rsid w:val="004B6F6A"/>
    <w:rsid w:val="004B727E"/>
    <w:rsid w:val="004B7C0C"/>
    <w:rsid w:val="004C0B3C"/>
    <w:rsid w:val="004C1B6F"/>
    <w:rsid w:val="004C1BDA"/>
    <w:rsid w:val="004C1F53"/>
    <w:rsid w:val="004C2648"/>
    <w:rsid w:val="004C27BD"/>
    <w:rsid w:val="004C3087"/>
    <w:rsid w:val="004C3168"/>
    <w:rsid w:val="004C3898"/>
    <w:rsid w:val="004C3DE4"/>
    <w:rsid w:val="004C3F59"/>
    <w:rsid w:val="004C421F"/>
    <w:rsid w:val="004C4345"/>
    <w:rsid w:val="004C4AC9"/>
    <w:rsid w:val="004C4D7E"/>
    <w:rsid w:val="004C557E"/>
    <w:rsid w:val="004C5CB5"/>
    <w:rsid w:val="004C5CF2"/>
    <w:rsid w:val="004C5D9C"/>
    <w:rsid w:val="004C5E84"/>
    <w:rsid w:val="004C5F94"/>
    <w:rsid w:val="004C63DC"/>
    <w:rsid w:val="004C66FE"/>
    <w:rsid w:val="004C696D"/>
    <w:rsid w:val="004C6FC2"/>
    <w:rsid w:val="004C752E"/>
    <w:rsid w:val="004C7E6D"/>
    <w:rsid w:val="004D073D"/>
    <w:rsid w:val="004D0DF5"/>
    <w:rsid w:val="004D13B4"/>
    <w:rsid w:val="004D14CC"/>
    <w:rsid w:val="004D14F8"/>
    <w:rsid w:val="004D1845"/>
    <w:rsid w:val="004D1DD8"/>
    <w:rsid w:val="004D22B9"/>
    <w:rsid w:val="004D2877"/>
    <w:rsid w:val="004D2FAD"/>
    <w:rsid w:val="004D301F"/>
    <w:rsid w:val="004D32B1"/>
    <w:rsid w:val="004D36B1"/>
    <w:rsid w:val="004D3782"/>
    <w:rsid w:val="004D3BF8"/>
    <w:rsid w:val="004D3C16"/>
    <w:rsid w:val="004D3CD6"/>
    <w:rsid w:val="004D4057"/>
    <w:rsid w:val="004D4262"/>
    <w:rsid w:val="004D4392"/>
    <w:rsid w:val="004D4B9E"/>
    <w:rsid w:val="004D5103"/>
    <w:rsid w:val="004D5266"/>
    <w:rsid w:val="004D52AA"/>
    <w:rsid w:val="004D557C"/>
    <w:rsid w:val="004D57C9"/>
    <w:rsid w:val="004D5F0F"/>
    <w:rsid w:val="004D6371"/>
    <w:rsid w:val="004D6B7F"/>
    <w:rsid w:val="004D6BD7"/>
    <w:rsid w:val="004D6ED2"/>
    <w:rsid w:val="004D6F84"/>
    <w:rsid w:val="004D7527"/>
    <w:rsid w:val="004D7EBD"/>
    <w:rsid w:val="004D7ED4"/>
    <w:rsid w:val="004D7F6B"/>
    <w:rsid w:val="004E0DA6"/>
    <w:rsid w:val="004E14A3"/>
    <w:rsid w:val="004E14C3"/>
    <w:rsid w:val="004E155B"/>
    <w:rsid w:val="004E17C7"/>
    <w:rsid w:val="004E2312"/>
    <w:rsid w:val="004E2680"/>
    <w:rsid w:val="004E28F9"/>
    <w:rsid w:val="004E2935"/>
    <w:rsid w:val="004E2B0D"/>
    <w:rsid w:val="004E3524"/>
    <w:rsid w:val="004E39E1"/>
    <w:rsid w:val="004E3B90"/>
    <w:rsid w:val="004E4229"/>
    <w:rsid w:val="004E45ED"/>
    <w:rsid w:val="004E462E"/>
    <w:rsid w:val="004E4D96"/>
    <w:rsid w:val="004E4F1E"/>
    <w:rsid w:val="004E516E"/>
    <w:rsid w:val="004E52A4"/>
    <w:rsid w:val="004E56DC"/>
    <w:rsid w:val="004E586F"/>
    <w:rsid w:val="004E5AA7"/>
    <w:rsid w:val="004E6230"/>
    <w:rsid w:val="004E66FC"/>
    <w:rsid w:val="004E67FF"/>
    <w:rsid w:val="004E6952"/>
    <w:rsid w:val="004E6BE6"/>
    <w:rsid w:val="004E6D92"/>
    <w:rsid w:val="004E6EB2"/>
    <w:rsid w:val="004E76F4"/>
    <w:rsid w:val="004E76FD"/>
    <w:rsid w:val="004E7822"/>
    <w:rsid w:val="004E7C19"/>
    <w:rsid w:val="004F0156"/>
    <w:rsid w:val="004F0585"/>
    <w:rsid w:val="004F07C8"/>
    <w:rsid w:val="004F0B4E"/>
    <w:rsid w:val="004F0B6C"/>
    <w:rsid w:val="004F0FCB"/>
    <w:rsid w:val="004F137B"/>
    <w:rsid w:val="004F14AB"/>
    <w:rsid w:val="004F15F3"/>
    <w:rsid w:val="004F1694"/>
    <w:rsid w:val="004F1E60"/>
    <w:rsid w:val="004F2078"/>
    <w:rsid w:val="004F21B0"/>
    <w:rsid w:val="004F2302"/>
    <w:rsid w:val="004F23AD"/>
    <w:rsid w:val="004F2424"/>
    <w:rsid w:val="004F29BD"/>
    <w:rsid w:val="004F3051"/>
    <w:rsid w:val="004F3241"/>
    <w:rsid w:val="004F35E8"/>
    <w:rsid w:val="004F3600"/>
    <w:rsid w:val="004F395B"/>
    <w:rsid w:val="004F42AA"/>
    <w:rsid w:val="004F44DD"/>
    <w:rsid w:val="004F48A0"/>
    <w:rsid w:val="004F4DA3"/>
    <w:rsid w:val="004F4E8D"/>
    <w:rsid w:val="004F50F3"/>
    <w:rsid w:val="004F557F"/>
    <w:rsid w:val="004F5CCE"/>
    <w:rsid w:val="004F64D8"/>
    <w:rsid w:val="004F654A"/>
    <w:rsid w:val="004F6720"/>
    <w:rsid w:val="004F6723"/>
    <w:rsid w:val="004F6936"/>
    <w:rsid w:val="004F78DC"/>
    <w:rsid w:val="004F7A3D"/>
    <w:rsid w:val="004F7B2B"/>
    <w:rsid w:val="004F7BEF"/>
    <w:rsid w:val="005001CF"/>
    <w:rsid w:val="00500457"/>
    <w:rsid w:val="0050114D"/>
    <w:rsid w:val="00501280"/>
    <w:rsid w:val="0050150C"/>
    <w:rsid w:val="005015AF"/>
    <w:rsid w:val="00501FA2"/>
    <w:rsid w:val="00502038"/>
    <w:rsid w:val="005029A4"/>
    <w:rsid w:val="005031E9"/>
    <w:rsid w:val="005033E9"/>
    <w:rsid w:val="00503B4F"/>
    <w:rsid w:val="00503D51"/>
    <w:rsid w:val="00503DB8"/>
    <w:rsid w:val="00503FDC"/>
    <w:rsid w:val="00504975"/>
    <w:rsid w:val="0050502C"/>
    <w:rsid w:val="00505067"/>
    <w:rsid w:val="0050514D"/>
    <w:rsid w:val="005060F3"/>
    <w:rsid w:val="0050613E"/>
    <w:rsid w:val="00506514"/>
    <w:rsid w:val="00506557"/>
    <w:rsid w:val="00506613"/>
    <w:rsid w:val="0050677A"/>
    <w:rsid w:val="00506BFB"/>
    <w:rsid w:val="00506E67"/>
    <w:rsid w:val="00507197"/>
    <w:rsid w:val="005074EC"/>
    <w:rsid w:val="005076B8"/>
    <w:rsid w:val="00507867"/>
    <w:rsid w:val="00507C2B"/>
    <w:rsid w:val="00510788"/>
    <w:rsid w:val="005108D8"/>
    <w:rsid w:val="00511126"/>
    <w:rsid w:val="0051123F"/>
    <w:rsid w:val="00511569"/>
    <w:rsid w:val="005116F9"/>
    <w:rsid w:val="00512187"/>
    <w:rsid w:val="005126A9"/>
    <w:rsid w:val="0051279F"/>
    <w:rsid w:val="005127D1"/>
    <w:rsid w:val="00512C91"/>
    <w:rsid w:val="00512DE3"/>
    <w:rsid w:val="005133EA"/>
    <w:rsid w:val="00513442"/>
    <w:rsid w:val="005134FE"/>
    <w:rsid w:val="005138DF"/>
    <w:rsid w:val="0051395F"/>
    <w:rsid w:val="0051405D"/>
    <w:rsid w:val="0051443D"/>
    <w:rsid w:val="00514458"/>
    <w:rsid w:val="00514AE9"/>
    <w:rsid w:val="00515253"/>
    <w:rsid w:val="005153A7"/>
    <w:rsid w:val="005155B3"/>
    <w:rsid w:val="005156F3"/>
    <w:rsid w:val="005157C8"/>
    <w:rsid w:val="00515BAB"/>
    <w:rsid w:val="00515E8C"/>
    <w:rsid w:val="00516096"/>
    <w:rsid w:val="005160D6"/>
    <w:rsid w:val="005163DF"/>
    <w:rsid w:val="00516459"/>
    <w:rsid w:val="00516D35"/>
    <w:rsid w:val="005176B0"/>
    <w:rsid w:val="00517767"/>
    <w:rsid w:val="005177A3"/>
    <w:rsid w:val="00517973"/>
    <w:rsid w:val="00517DC7"/>
    <w:rsid w:val="00520070"/>
    <w:rsid w:val="005202C6"/>
    <w:rsid w:val="00520576"/>
    <w:rsid w:val="005208B2"/>
    <w:rsid w:val="0052103F"/>
    <w:rsid w:val="005210B3"/>
    <w:rsid w:val="00521189"/>
    <w:rsid w:val="005214A9"/>
    <w:rsid w:val="005217E7"/>
    <w:rsid w:val="0052184A"/>
    <w:rsid w:val="005219CF"/>
    <w:rsid w:val="00521FE3"/>
    <w:rsid w:val="005220B0"/>
    <w:rsid w:val="0052219F"/>
    <w:rsid w:val="0052222B"/>
    <w:rsid w:val="005222A7"/>
    <w:rsid w:val="005225CA"/>
    <w:rsid w:val="0052267A"/>
    <w:rsid w:val="00522731"/>
    <w:rsid w:val="00522B62"/>
    <w:rsid w:val="00522DD1"/>
    <w:rsid w:val="00522E33"/>
    <w:rsid w:val="00523699"/>
    <w:rsid w:val="0052371D"/>
    <w:rsid w:val="00523789"/>
    <w:rsid w:val="00523A70"/>
    <w:rsid w:val="00524AC9"/>
    <w:rsid w:val="00524C4D"/>
    <w:rsid w:val="00525180"/>
    <w:rsid w:val="00525EAA"/>
    <w:rsid w:val="005263E3"/>
    <w:rsid w:val="0052640F"/>
    <w:rsid w:val="00526968"/>
    <w:rsid w:val="00526DF4"/>
    <w:rsid w:val="00526FAE"/>
    <w:rsid w:val="00527862"/>
    <w:rsid w:val="00527911"/>
    <w:rsid w:val="005301FF"/>
    <w:rsid w:val="0053052A"/>
    <w:rsid w:val="00530582"/>
    <w:rsid w:val="00530798"/>
    <w:rsid w:val="00530FD3"/>
    <w:rsid w:val="005312C7"/>
    <w:rsid w:val="0053156F"/>
    <w:rsid w:val="005319BD"/>
    <w:rsid w:val="00531AE0"/>
    <w:rsid w:val="00531BC6"/>
    <w:rsid w:val="00531C63"/>
    <w:rsid w:val="0053240F"/>
    <w:rsid w:val="00532CC6"/>
    <w:rsid w:val="00532E7B"/>
    <w:rsid w:val="0053333E"/>
    <w:rsid w:val="0053376F"/>
    <w:rsid w:val="00533995"/>
    <w:rsid w:val="00534488"/>
    <w:rsid w:val="00534975"/>
    <w:rsid w:val="00534B59"/>
    <w:rsid w:val="00534CC0"/>
    <w:rsid w:val="00534E3C"/>
    <w:rsid w:val="00535013"/>
    <w:rsid w:val="00535087"/>
    <w:rsid w:val="005350D6"/>
    <w:rsid w:val="00535275"/>
    <w:rsid w:val="005363A8"/>
    <w:rsid w:val="005363BC"/>
    <w:rsid w:val="00536759"/>
    <w:rsid w:val="005369B4"/>
    <w:rsid w:val="00536A28"/>
    <w:rsid w:val="00537488"/>
    <w:rsid w:val="00537512"/>
    <w:rsid w:val="0053759F"/>
    <w:rsid w:val="00537650"/>
    <w:rsid w:val="00537771"/>
    <w:rsid w:val="00537875"/>
    <w:rsid w:val="00537AF5"/>
    <w:rsid w:val="00537B80"/>
    <w:rsid w:val="00537C62"/>
    <w:rsid w:val="00537D3B"/>
    <w:rsid w:val="00537E35"/>
    <w:rsid w:val="00540474"/>
    <w:rsid w:val="00540617"/>
    <w:rsid w:val="005407BD"/>
    <w:rsid w:val="005407C7"/>
    <w:rsid w:val="00540EAA"/>
    <w:rsid w:val="00540FBD"/>
    <w:rsid w:val="0054103C"/>
    <w:rsid w:val="00541798"/>
    <w:rsid w:val="00541895"/>
    <w:rsid w:val="00541A8C"/>
    <w:rsid w:val="005424D3"/>
    <w:rsid w:val="005426BD"/>
    <w:rsid w:val="00542D46"/>
    <w:rsid w:val="005430AD"/>
    <w:rsid w:val="005436AD"/>
    <w:rsid w:val="005439BB"/>
    <w:rsid w:val="005440E5"/>
    <w:rsid w:val="0054429D"/>
    <w:rsid w:val="00544944"/>
    <w:rsid w:val="00544DFD"/>
    <w:rsid w:val="00544E87"/>
    <w:rsid w:val="00544FFE"/>
    <w:rsid w:val="0054521B"/>
    <w:rsid w:val="0054576F"/>
    <w:rsid w:val="00545F5C"/>
    <w:rsid w:val="0054609E"/>
    <w:rsid w:val="00546970"/>
    <w:rsid w:val="00546F8A"/>
    <w:rsid w:val="00547473"/>
    <w:rsid w:val="00547635"/>
    <w:rsid w:val="005479DC"/>
    <w:rsid w:val="00547B1F"/>
    <w:rsid w:val="00547CCB"/>
    <w:rsid w:val="005500F9"/>
    <w:rsid w:val="005511E3"/>
    <w:rsid w:val="005512ED"/>
    <w:rsid w:val="00551603"/>
    <w:rsid w:val="00551AD7"/>
    <w:rsid w:val="00551D7B"/>
    <w:rsid w:val="00551E6B"/>
    <w:rsid w:val="00552664"/>
    <w:rsid w:val="005528F0"/>
    <w:rsid w:val="005529C9"/>
    <w:rsid w:val="00552E17"/>
    <w:rsid w:val="00552E77"/>
    <w:rsid w:val="005530D9"/>
    <w:rsid w:val="005533A0"/>
    <w:rsid w:val="005535FB"/>
    <w:rsid w:val="005536ED"/>
    <w:rsid w:val="0055378A"/>
    <w:rsid w:val="00553C1E"/>
    <w:rsid w:val="00553C3E"/>
    <w:rsid w:val="00553EA1"/>
    <w:rsid w:val="005540EF"/>
    <w:rsid w:val="005541B6"/>
    <w:rsid w:val="005542B0"/>
    <w:rsid w:val="005543AF"/>
    <w:rsid w:val="0055480B"/>
    <w:rsid w:val="00554E19"/>
    <w:rsid w:val="005550E6"/>
    <w:rsid w:val="00555268"/>
    <w:rsid w:val="005556B1"/>
    <w:rsid w:val="005556EF"/>
    <w:rsid w:val="00555C37"/>
    <w:rsid w:val="005565F3"/>
    <w:rsid w:val="00557736"/>
    <w:rsid w:val="00557920"/>
    <w:rsid w:val="00560485"/>
    <w:rsid w:val="00560892"/>
    <w:rsid w:val="0056121F"/>
    <w:rsid w:val="005613B3"/>
    <w:rsid w:val="00561F79"/>
    <w:rsid w:val="00562118"/>
    <w:rsid w:val="00562162"/>
    <w:rsid w:val="005623B1"/>
    <w:rsid w:val="005624A9"/>
    <w:rsid w:val="00562A1F"/>
    <w:rsid w:val="00562EFA"/>
    <w:rsid w:val="005630EB"/>
    <w:rsid w:val="005632E3"/>
    <w:rsid w:val="00563880"/>
    <w:rsid w:val="005639E2"/>
    <w:rsid w:val="00563ADB"/>
    <w:rsid w:val="00563B4B"/>
    <w:rsid w:val="00564177"/>
    <w:rsid w:val="0056453A"/>
    <w:rsid w:val="00564672"/>
    <w:rsid w:val="00564C8B"/>
    <w:rsid w:val="005650E3"/>
    <w:rsid w:val="005655CE"/>
    <w:rsid w:val="00565988"/>
    <w:rsid w:val="00566ACD"/>
    <w:rsid w:val="00566E3E"/>
    <w:rsid w:val="00567033"/>
    <w:rsid w:val="005672D8"/>
    <w:rsid w:val="00567395"/>
    <w:rsid w:val="00567729"/>
    <w:rsid w:val="0056785A"/>
    <w:rsid w:val="0057084F"/>
    <w:rsid w:val="005709F5"/>
    <w:rsid w:val="00570E44"/>
    <w:rsid w:val="00570FB8"/>
    <w:rsid w:val="00570FF1"/>
    <w:rsid w:val="00571126"/>
    <w:rsid w:val="0057114F"/>
    <w:rsid w:val="005712E5"/>
    <w:rsid w:val="00571513"/>
    <w:rsid w:val="00571674"/>
    <w:rsid w:val="005718DB"/>
    <w:rsid w:val="00571A27"/>
    <w:rsid w:val="00572505"/>
    <w:rsid w:val="00572779"/>
    <w:rsid w:val="0057292F"/>
    <w:rsid w:val="005729AE"/>
    <w:rsid w:val="00572DA3"/>
    <w:rsid w:val="0057371E"/>
    <w:rsid w:val="0057395C"/>
    <w:rsid w:val="00573A19"/>
    <w:rsid w:val="00573A6A"/>
    <w:rsid w:val="00573C45"/>
    <w:rsid w:val="00573C7E"/>
    <w:rsid w:val="00573D94"/>
    <w:rsid w:val="00574013"/>
    <w:rsid w:val="00574330"/>
    <w:rsid w:val="0057433F"/>
    <w:rsid w:val="005745CD"/>
    <w:rsid w:val="00574B69"/>
    <w:rsid w:val="005751AB"/>
    <w:rsid w:val="005751E5"/>
    <w:rsid w:val="0057521F"/>
    <w:rsid w:val="00575D48"/>
    <w:rsid w:val="00575F65"/>
    <w:rsid w:val="005761CA"/>
    <w:rsid w:val="0057645D"/>
    <w:rsid w:val="005765F9"/>
    <w:rsid w:val="00576FC3"/>
    <w:rsid w:val="0057790E"/>
    <w:rsid w:val="00577AA8"/>
    <w:rsid w:val="0058021E"/>
    <w:rsid w:val="00580513"/>
    <w:rsid w:val="00580661"/>
    <w:rsid w:val="00580D69"/>
    <w:rsid w:val="00580E1C"/>
    <w:rsid w:val="00580EC6"/>
    <w:rsid w:val="00580F5C"/>
    <w:rsid w:val="00581828"/>
    <w:rsid w:val="0058190A"/>
    <w:rsid w:val="00581C71"/>
    <w:rsid w:val="00581D44"/>
    <w:rsid w:val="005824EF"/>
    <w:rsid w:val="005826EC"/>
    <w:rsid w:val="00582784"/>
    <w:rsid w:val="00582809"/>
    <w:rsid w:val="00583337"/>
    <w:rsid w:val="005833C9"/>
    <w:rsid w:val="0058353F"/>
    <w:rsid w:val="0058394B"/>
    <w:rsid w:val="00583DB5"/>
    <w:rsid w:val="00584104"/>
    <w:rsid w:val="0058446E"/>
    <w:rsid w:val="00584557"/>
    <w:rsid w:val="005846ED"/>
    <w:rsid w:val="0058498B"/>
    <w:rsid w:val="00584B80"/>
    <w:rsid w:val="00584C43"/>
    <w:rsid w:val="00584C5F"/>
    <w:rsid w:val="00584D70"/>
    <w:rsid w:val="005850E4"/>
    <w:rsid w:val="0058520A"/>
    <w:rsid w:val="005852FE"/>
    <w:rsid w:val="00585658"/>
    <w:rsid w:val="0058573A"/>
    <w:rsid w:val="00585B48"/>
    <w:rsid w:val="00585D69"/>
    <w:rsid w:val="00585D78"/>
    <w:rsid w:val="005862DC"/>
    <w:rsid w:val="0058636A"/>
    <w:rsid w:val="005863CF"/>
    <w:rsid w:val="00586B15"/>
    <w:rsid w:val="00586D27"/>
    <w:rsid w:val="00586F3E"/>
    <w:rsid w:val="00586F43"/>
    <w:rsid w:val="0058798C"/>
    <w:rsid w:val="005900FA"/>
    <w:rsid w:val="00590B03"/>
    <w:rsid w:val="00590B6A"/>
    <w:rsid w:val="00590D47"/>
    <w:rsid w:val="00590D98"/>
    <w:rsid w:val="005916A3"/>
    <w:rsid w:val="00592006"/>
    <w:rsid w:val="0059210A"/>
    <w:rsid w:val="00592191"/>
    <w:rsid w:val="005925F5"/>
    <w:rsid w:val="00592FFF"/>
    <w:rsid w:val="005935A4"/>
    <w:rsid w:val="0059398E"/>
    <w:rsid w:val="00593A21"/>
    <w:rsid w:val="00593E46"/>
    <w:rsid w:val="005948C2"/>
    <w:rsid w:val="005949AB"/>
    <w:rsid w:val="005949F5"/>
    <w:rsid w:val="00594A36"/>
    <w:rsid w:val="00594B3E"/>
    <w:rsid w:val="00594D07"/>
    <w:rsid w:val="00595454"/>
    <w:rsid w:val="00595B3D"/>
    <w:rsid w:val="00595DCA"/>
    <w:rsid w:val="005961DB"/>
    <w:rsid w:val="0059623E"/>
    <w:rsid w:val="00596276"/>
    <w:rsid w:val="00596503"/>
    <w:rsid w:val="00596577"/>
    <w:rsid w:val="005968BB"/>
    <w:rsid w:val="00596DA2"/>
    <w:rsid w:val="00596E02"/>
    <w:rsid w:val="0059767E"/>
    <w:rsid w:val="0059779B"/>
    <w:rsid w:val="00597BD8"/>
    <w:rsid w:val="005A0551"/>
    <w:rsid w:val="005A0C8D"/>
    <w:rsid w:val="005A1A25"/>
    <w:rsid w:val="005A209A"/>
    <w:rsid w:val="005A28E4"/>
    <w:rsid w:val="005A2B30"/>
    <w:rsid w:val="005A2BD6"/>
    <w:rsid w:val="005A2D31"/>
    <w:rsid w:val="005A3138"/>
    <w:rsid w:val="005A3A2A"/>
    <w:rsid w:val="005A4055"/>
    <w:rsid w:val="005A45DC"/>
    <w:rsid w:val="005A4A0C"/>
    <w:rsid w:val="005A4AF5"/>
    <w:rsid w:val="005A5242"/>
    <w:rsid w:val="005A5617"/>
    <w:rsid w:val="005A5B34"/>
    <w:rsid w:val="005A5BCF"/>
    <w:rsid w:val="005A6083"/>
    <w:rsid w:val="005A61F1"/>
    <w:rsid w:val="005A662D"/>
    <w:rsid w:val="005A69F2"/>
    <w:rsid w:val="005A6DD3"/>
    <w:rsid w:val="005A77D7"/>
    <w:rsid w:val="005A78B8"/>
    <w:rsid w:val="005A7962"/>
    <w:rsid w:val="005A7C0B"/>
    <w:rsid w:val="005A7C0C"/>
    <w:rsid w:val="005A7F8B"/>
    <w:rsid w:val="005B04D5"/>
    <w:rsid w:val="005B0E74"/>
    <w:rsid w:val="005B1367"/>
    <w:rsid w:val="005B13E0"/>
    <w:rsid w:val="005B1409"/>
    <w:rsid w:val="005B18E9"/>
    <w:rsid w:val="005B1C56"/>
    <w:rsid w:val="005B2A21"/>
    <w:rsid w:val="005B2D2A"/>
    <w:rsid w:val="005B2DC8"/>
    <w:rsid w:val="005B2EAC"/>
    <w:rsid w:val="005B2F64"/>
    <w:rsid w:val="005B300B"/>
    <w:rsid w:val="005B35D7"/>
    <w:rsid w:val="005B35FC"/>
    <w:rsid w:val="005B392A"/>
    <w:rsid w:val="005B3AA3"/>
    <w:rsid w:val="005B445E"/>
    <w:rsid w:val="005B44B3"/>
    <w:rsid w:val="005B44BE"/>
    <w:rsid w:val="005B45F3"/>
    <w:rsid w:val="005B4B76"/>
    <w:rsid w:val="005B54BD"/>
    <w:rsid w:val="005B5578"/>
    <w:rsid w:val="005B55B2"/>
    <w:rsid w:val="005B5DB9"/>
    <w:rsid w:val="005B6214"/>
    <w:rsid w:val="005B628B"/>
    <w:rsid w:val="005B63ED"/>
    <w:rsid w:val="005B6883"/>
    <w:rsid w:val="005B6F83"/>
    <w:rsid w:val="005B7071"/>
    <w:rsid w:val="005B7300"/>
    <w:rsid w:val="005B7536"/>
    <w:rsid w:val="005B76A4"/>
    <w:rsid w:val="005C05E9"/>
    <w:rsid w:val="005C074A"/>
    <w:rsid w:val="005C0B59"/>
    <w:rsid w:val="005C143F"/>
    <w:rsid w:val="005C18F4"/>
    <w:rsid w:val="005C227B"/>
    <w:rsid w:val="005C2F45"/>
    <w:rsid w:val="005C2F83"/>
    <w:rsid w:val="005C313D"/>
    <w:rsid w:val="005C3288"/>
    <w:rsid w:val="005C3E33"/>
    <w:rsid w:val="005C3F9C"/>
    <w:rsid w:val="005C418B"/>
    <w:rsid w:val="005C418C"/>
    <w:rsid w:val="005C4C19"/>
    <w:rsid w:val="005C4DCA"/>
    <w:rsid w:val="005C594C"/>
    <w:rsid w:val="005C5F64"/>
    <w:rsid w:val="005C60B2"/>
    <w:rsid w:val="005C69C0"/>
    <w:rsid w:val="005C6F80"/>
    <w:rsid w:val="005C7402"/>
    <w:rsid w:val="005C7434"/>
    <w:rsid w:val="005C74E7"/>
    <w:rsid w:val="005C74FB"/>
    <w:rsid w:val="005C76CD"/>
    <w:rsid w:val="005C7A33"/>
    <w:rsid w:val="005D025F"/>
    <w:rsid w:val="005D04EE"/>
    <w:rsid w:val="005D0588"/>
    <w:rsid w:val="005D0727"/>
    <w:rsid w:val="005D08C8"/>
    <w:rsid w:val="005D0AC4"/>
    <w:rsid w:val="005D0B35"/>
    <w:rsid w:val="005D0F52"/>
    <w:rsid w:val="005D1021"/>
    <w:rsid w:val="005D1602"/>
    <w:rsid w:val="005D1C4D"/>
    <w:rsid w:val="005D1FF2"/>
    <w:rsid w:val="005D233F"/>
    <w:rsid w:val="005D2C45"/>
    <w:rsid w:val="005D2D47"/>
    <w:rsid w:val="005D3784"/>
    <w:rsid w:val="005D39F7"/>
    <w:rsid w:val="005D3B67"/>
    <w:rsid w:val="005D3B83"/>
    <w:rsid w:val="005D44DC"/>
    <w:rsid w:val="005D4A0F"/>
    <w:rsid w:val="005D4AD9"/>
    <w:rsid w:val="005D4F73"/>
    <w:rsid w:val="005D4F79"/>
    <w:rsid w:val="005D57EB"/>
    <w:rsid w:val="005D5965"/>
    <w:rsid w:val="005D5C02"/>
    <w:rsid w:val="005D600F"/>
    <w:rsid w:val="005D6041"/>
    <w:rsid w:val="005D60AE"/>
    <w:rsid w:val="005D616E"/>
    <w:rsid w:val="005D6B73"/>
    <w:rsid w:val="005D70E4"/>
    <w:rsid w:val="005D767C"/>
    <w:rsid w:val="005D7C5A"/>
    <w:rsid w:val="005E069A"/>
    <w:rsid w:val="005E0758"/>
    <w:rsid w:val="005E0D1D"/>
    <w:rsid w:val="005E0F40"/>
    <w:rsid w:val="005E0F51"/>
    <w:rsid w:val="005E1141"/>
    <w:rsid w:val="005E17BB"/>
    <w:rsid w:val="005E1C7C"/>
    <w:rsid w:val="005E207F"/>
    <w:rsid w:val="005E2185"/>
    <w:rsid w:val="005E21FA"/>
    <w:rsid w:val="005E295B"/>
    <w:rsid w:val="005E2A81"/>
    <w:rsid w:val="005E2AC2"/>
    <w:rsid w:val="005E2B5D"/>
    <w:rsid w:val="005E2C9B"/>
    <w:rsid w:val="005E2DA5"/>
    <w:rsid w:val="005E2ED0"/>
    <w:rsid w:val="005E32F9"/>
    <w:rsid w:val="005E3349"/>
    <w:rsid w:val="005E3580"/>
    <w:rsid w:val="005E385F"/>
    <w:rsid w:val="005E3D34"/>
    <w:rsid w:val="005E3D7A"/>
    <w:rsid w:val="005E3E86"/>
    <w:rsid w:val="005E3F4D"/>
    <w:rsid w:val="005E4141"/>
    <w:rsid w:val="005E4158"/>
    <w:rsid w:val="005E41D1"/>
    <w:rsid w:val="005E4DA9"/>
    <w:rsid w:val="005E534D"/>
    <w:rsid w:val="005E5B81"/>
    <w:rsid w:val="005E5BFB"/>
    <w:rsid w:val="005E5C4E"/>
    <w:rsid w:val="005E5D18"/>
    <w:rsid w:val="005E6633"/>
    <w:rsid w:val="005E6BE0"/>
    <w:rsid w:val="005E6EDF"/>
    <w:rsid w:val="005E72E2"/>
    <w:rsid w:val="005E749E"/>
    <w:rsid w:val="005E7652"/>
    <w:rsid w:val="005F0063"/>
    <w:rsid w:val="005F08C4"/>
    <w:rsid w:val="005F09F8"/>
    <w:rsid w:val="005F0DFA"/>
    <w:rsid w:val="005F1430"/>
    <w:rsid w:val="005F1941"/>
    <w:rsid w:val="005F1F6C"/>
    <w:rsid w:val="005F2764"/>
    <w:rsid w:val="005F28D8"/>
    <w:rsid w:val="005F29FC"/>
    <w:rsid w:val="005F2BF1"/>
    <w:rsid w:val="005F2CB1"/>
    <w:rsid w:val="005F2D8E"/>
    <w:rsid w:val="005F2DBA"/>
    <w:rsid w:val="005F3025"/>
    <w:rsid w:val="005F31BE"/>
    <w:rsid w:val="005F3567"/>
    <w:rsid w:val="005F3586"/>
    <w:rsid w:val="005F3D1F"/>
    <w:rsid w:val="005F42FF"/>
    <w:rsid w:val="005F5253"/>
    <w:rsid w:val="005F58E2"/>
    <w:rsid w:val="005F5B19"/>
    <w:rsid w:val="005F5C38"/>
    <w:rsid w:val="005F5C52"/>
    <w:rsid w:val="005F5CFB"/>
    <w:rsid w:val="005F618C"/>
    <w:rsid w:val="005F63A1"/>
    <w:rsid w:val="005F67DD"/>
    <w:rsid w:val="005F6873"/>
    <w:rsid w:val="005F6AE5"/>
    <w:rsid w:val="005F6AF5"/>
    <w:rsid w:val="005F6B1F"/>
    <w:rsid w:val="005F70BD"/>
    <w:rsid w:val="00600086"/>
    <w:rsid w:val="006001A9"/>
    <w:rsid w:val="00600394"/>
    <w:rsid w:val="00600B31"/>
    <w:rsid w:val="00600B41"/>
    <w:rsid w:val="00600E2D"/>
    <w:rsid w:val="00601725"/>
    <w:rsid w:val="00601916"/>
    <w:rsid w:val="0060197E"/>
    <w:rsid w:val="00601C1E"/>
    <w:rsid w:val="00601EAA"/>
    <w:rsid w:val="006020B2"/>
    <w:rsid w:val="0060283C"/>
    <w:rsid w:val="00602B28"/>
    <w:rsid w:val="00602F2D"/>
    <w:rsid w:val="006032E0"/>
    <w:rsid w:val="006035A6"/>
    <w:rsid w:val="006039C2"/>
    <w:rsid w:val="006039C6"/>
    <w:rsid w:val="00603A65"/>
    <w:rsid w:val="00604382"/>
    <w:rsid w:val="006049FE"/>
    <w:rsid w:val="00604F14"/>
    <w:rsid w:val="00605159"/>
    <w:rsid w:val="00605980"/>
    <w:rsid w:val="00605B48"/>
    <w:rsid w:val="006061F9"/>
    <w:rsid w:val="006063B9"/>
    <w:rsid w:val="006063CC"/>
    <w:rsid w:val="00606C89"/>
    <w:rsid w:val="00606D3F"/>
    <w:rsid w:val="00606DA5"/>
    <w:rsid w:val="00607118"/>
    <w:rsid w:val="0060775E"/>
    <w:rsid w:val="00607A45"/>
    <w:rsid w:val="00607D72"/>
    <w:rsid w:val="0061054E"/>
    <w:rsid w:val="006106CA"/>
    <w:rsid w:val="006108B4"/>
    <w:rsid w:val="00610C3A"/>
    <w:rsid w:val="00610F33"/>
    <w:rsid w:val="006114A9"/>
    <w:rsid w:val="00611B83"/>
    <w:rsid w:val="00611CA0"/>
    <w:rsid w:val="0061212A"/>
    <w:rsid w:val="0061254F"/>
    <w:rsid w:val="00612AAF"/>
    <w:rsid w:val="00613257"/>
    <w:rsid w:val="0061327F"/>
    <w:rsid w:val="006135FC"/>
    <w:rsid w:val="00613906"/>
    <w:rsid w:val="00613A3F"/>
    <w:rsid w:val="00613EFE"/>
    <w:rsid w:val="00614A4C"/>
    <w:rsid w:val="00614AC4"/>
    <w:rsid w:val="00614C7C"/>
    <w:rsid w:val="0061598A"/>
    <w:rsid w:val="00615DFD"/>
    <w:rsid w:val="00616415"/>
    <w:rsid w:val="006166DE"/>
    <w:rsid w:val="00616DA3"/>
    <w:rsid w:val="00616FD5"/>
    <w:rsid w:val="006170B5"/>
    <w:rsid w:val="0061721E"/>
    <w:rsid w:val="006172CE"/>
    <w:rsid w:val="006179D8"/>
    <w:rsid w:val="00617B4E"/>
    <w:rsid w:val="00617C5A"/>
    <w:rsid w:val="00617D5E"/>
    <w:rsid w:val="006200F8"/>
    <w:rsid w:val="006202E5"/>
    <w:rsid w:val="00620A71"/>
    <w:rsid w:val="00620C6E"/>
    <w:rsid w:val="00620D80"/>
    <w:rsid w:val="00621723"/>
    <w:rsid w:val="0062185C"/>
    <w:rsid w:val="00621FDA"/>
    <w:rsid w:val="00622553"/>
    <w:rsid w:val="006227E2"/>
    <w:rsid w:val="00622AEE"/>
    <w:rsid w:val="00622D46"/>
    <w:rsid w:val="00622E49"/>
    <w:rsid w:val="00623409"/>
    <w:rsid w:val="006234A6"/>
    <w:rsid w:val="0062371E"/>
    <w:rsid w:val="00623C73"/>
    <w:rsid w:val="00623FF8"/>
    <w:rsid w:val="00624A2F"/>
    <w:rsid w:val="00624EA2"/>
    <w:rsid w:val="00625014"/>
    <w:rsid w:val="00625380"/>
    <w:rsid w:val="00625703"/>
    <w:rsid w:val="00625811"/>
    <w:rsid w:val="006258B9"/>
    <w:rsid w:val="00625913"/>
    <w:rsid w:val="00625916"/>
    <w:rsid w:val="00625AD1"/>
    <w:rsid w:val="00625C1A"/>
    <w:rsid w:val="00625F5C"/>
    <w:rsid w:val="006260AA"/>
    <w:rsid w:val="006267EE"/>
    <w:rsid w:val="00626CD5"/>
    <w:rsid w:val="00626F62"/>
    <w:rsid w:val="00627213"/>
    <w:rsid w:val="006272AD"/>
    <w:rsid w:val="006272C9"/>
    <w:rsid w:val="0062775F"/>
    <w:rsid w:val="00630001"/>
    <w:rsid w:val="006311B3"/>
    <w:rsid w:val="006311CB"/>
    <w:rsid w:val="0063195C"/>
    <w:rsid w:val="00631A51"/>
    <w:rsid w:val="00631ECF"/>
    <w:rsid w:val="006320DC"/>
    <w:rsid w:val="00632509"/>
    <w:rsid w:val="006325CC"/>
    <w:rsid w:val="0063284C"/>
    <w:rsid w:val="006328BC"/>
    <w:rsid w:val="0063356A"/>
    <w:rsid w:val="006335B1"/>
    <w:rsid w:val="00633AC7"/>
    <w:rsid w:val="00633FD2"/>
    <w:rsid w:val="00634267"/>
    <w:rsid w:val="00634D42"/>
    <w:rsid w:val="00634DAF"/>
    <w:rsid w:val="006354DC"/>
    <w:rsid w:val="0063576E"/>
    <w:rsid w:val="00635E97"/>
    <w:rsid w:val="00636398"/>
    <w:rsid w:val="006368D3"/>
    <w:rsid w:val="00636ED9"/>
    <w:rsid w:val="00636FD6"/>
    <w:rsid w:val="006377EC"/>
    <w:rsid w:val="00637CA6"/>
    <w:rsid w:val="00637FD5"/>
    <w:rsid w:val="00640717"/>
    <w:rsid w:val="00640E26"/>
    <w:rsid w:val="00640EF3"/>
    <w:rsid w:val="0064126A"/>
    <w:rsid w:val="0064151F"/>
    <w:rsid w:val="00641533"/>
    <w:rsid w:val="0064181F"/>
    <w:rsid w:val="0064208D"/>
    <w:rsid w:val="0064222E"/>
    <w:rsid w:val="00642479"/>
    <w:rsid w:val="00642754"/>
    <w:rsid w:val="00642897"/>
    <w:rsid w:val="00642BAE"/>
    <w:rsid w:val="00642CBB"/>
    <w:rsid w:val="00642E8A"/>
    <w:rsid w:val="00643475"/>
    <w:rsid w:val="006434BF"/>
    <w:rsid w:val="00643645"/>
    <w:rsid w:val="00643673"/>
    <w:rsid w:val="0064396A"/>
    <w:rsid w:val="00644075"/>
    <w:rsid w:val="0064410C"/>
    <w:rsid w:val="006444AF"/>
    <w:rsid w:val="006446B9"/>
    <w:rsid w:val="00644BC4"/>
    <w:rsid w:val="00644D03"/>
    <w:rsid w:val="00644F29"/>
    <w:rsid w:val="00645055"/>
    <w:rsid w:val="0064528E"/>
    <w:rsid w:val="006454BE"/>
    <w:rsid w:val="00645803"/>
    <w:rsid w:val="00645D7A"/>
    <w:rsid w:val="0064624E"/>
    <w:rsid w:val="0064641C"/>
    <w:rsid w:val="006466DD"/>
    <w:rsid w:val="00646DD3"/>
    <w:rsid w:val="00647064"/>
    <w:rsid w:val="006472F3"/>
    <w:rsid w:val="00647FDC"/>
    <w:rsid w:val="00650094"/>
    <w:rsid w:val="00650256"/>
    <w:rsid w:val="006505C5"/>
    <w:rsid w:val="00650AB9"/>
    <w:rsid w:val="00650EF9"/>
    <w:rsid w:val="0065185A"/>
    <w:rsid w:val="00651ED1"/>
    <w:rsid w:val="00651F59"/>
    <w:rsid w:val="00652056"/>
    <w:rsid w:val="0065205D"/>
    <w:rsid w:val="006527F9"/>
    <w:rsid w:val="00652A16"/>
    <w:rsid w:val="00653676"/>
    <w:rsid w:val="006536A3"/>
    <w:rsid w:val="00653E03"/>
    <w:rsid w:val="0065410F"/>
    <w:rsid w:val="006546C3"/>
    <w:rsid w:val="0065483E"/>
    <w:rsid w:val="0065488B"/>
    <w:rsid w:val="00654A7D"/>
    <w:rsid w:val="00654AF3"/>
    <w:rsid w:val="006553E4"/>
    <w:rsid w:val="00655492"/>
    <w:rsid w:val="00655733"/>
    <w:rsid w:val="00655ACD"/>
    <w:rsid w:val="00656714"/>
    <w:rsid w:val="00656A92"/>
    <w:rsid w:val="00656B41"/>
    <w:rsid w:val="00656DDE"/>
    <w:rsid w:val="00657841"/>
    <w:rsid w:val="0065787B"/>
    <w:rsid w:val="0066011D"/>
    <w:rsid w:val="006607C0"/>
    <w:rsid w:val="00660C50"/>
    <w:rsid w:val="00660C78"/>
    <w:rsid w:val="006613A6"/>
    <w:rsid w:val="0066144D"/>
    <w:rsid w:val="006615CA"/>
    <w:rsid w:val="00661637"/>
    <w:rsid w:val="00661B2D"/>
    <w:rsid w:val="00661E33"/>
    <w:rsid w:val="00661FFC"/>
    <w:rsid w:val="006622F6"/>
    <w:rsid w:val="006626D2"/>
    <w:rsid w:val="006627A2"/>
    <w:rsid w:val="00662820"/>
    <w:rsid w:val="00662D0F"/>
    <w:rsid w:val="00662FE7"/>
    <w:rsid w:val="00663189"/>
    <w:rsid w:val="00663422"/>
    <w:rsid w:val="006634E6"/>
    <w:rsid w:val="006638E3"/>
    <w:rsid w:val="00663D23"/>
    <w:rsid w:val="00663D5E"/>
    <w:rsid w:val="00663E58"/>
    <w:rsid w:val="00663EFA"/>
    <w:rsid w:val="0066440E"/>
    <w:rsid w:val="006645C3"/>
    <w:rsid w:val="00664801"/>
    <w:rsid w:val="0066495F"/>
    <w:rsid w:val="00664C4E"/>
    <w:rsid w:val="00664ECD"/>
    <w:rsid w:val="006652D5"/>
    <w:rsid w:val="006655EE"/>
    <w:rsid w:val="00665A03"/>
    <w:rsid w:val="00665F2F"/>
    <w:rsid w:val="006661ED"/>
    <w:rsid w:val="0066633C"/>
    <w:rsid w:val="00666424"/>
    <w:rsid w:val="00667EE7"/>
    <w:rsid w:val="00670531"/>
    <w:rsid w:val="00670922"/>
    <w:rsid w:val="00670BA4"/>
    <w:rsid w:val="00670BE1"/>
    <w:rsid w:val="00670F20"/>
    <w:rsid w:val="00671339"/>
    <w:rsid w:val="0067136F"/>
    <w:rsid w:val="00671757"/>
    <w:rsid w:val="0067210E"/>
    <w:rsid w:val="0067218F"/>
    <w:rsid w:val="0067247B"/>
    <w:rsid w:val="00672D62"/>
    <w:rsid w:val="006732B1"/>
    <w:rsid w:val="00673843"/>
    <w:rsid w:val="00673941"/>
    <w:rsid w:val="00673AB0"/>
    <w:rsid w:val="00673CB9"/>
    <w:rsid w:val="006741F2"/>
    <w:rsid w:val="006743C8"/>
    <w:rsid w:val="00674405"/>
    <w:rsid w:val="006747EB"/>
    <w:rsid w:val="00674CC3"/>
    <w:rsid w:val="00674F4D"/>
    <w:rsid w:val="0067530C"/>
    <w:rsid w:val="00675629"/>
    <w:rsid w:val="00675A6B"/>
    <w:rsid w:val="00675C72"/>
    <w:rsid w:val="00675DFA"/>
    <w:rsid w:val="00675E63"/>
    <w:rsid w:val="00676203"/>
    <w:rsid w:val="00676464"/>
    <w:rsid w:val="00676511"/>
    <w:rsid w:val="0067688E"/>
    <w:rsid w:val="00676D92"/>
    <w:rsid w:val="00676F9C"/>
    <w:rsid w:val="00676FF7"/>
    <w:rsid w:val="006771F9"/>
    <w:rsid w:val="006776D7"/>
    <w:rsid w:val="00677AEA"/>
    <w:rsid w:val="00680572"/>
    <w:rsid w:val="006806B4"/>
    <w:rsid w:val="00681003"/>
    <w:rsid w:val="006812B7"/>
    <w:rsid w:val="00681779"/>
    <w:rsid w:val="006817C9"/>
    <w:rsid w:val="00681A4B"/>
    <w:rsid w:val="00681AB8"/>
    <w:rsid w:val="00681AF3"/>
    <w:rsid w:val="0068218D"/>
    <w:rsid w:val="006824A7"/>
    <w:rsid w:val="006825CA"/>
    <w:rsid w:val="0068292B"/>
    <w:rsid w:val="00682C3A"/>
    <w:rsid w:val="00683107"/>
    <w:rsid w:val="00683235"/>
    <w:rsid w:val="006837E3"/>
    <w:rsid w:val="00683852"/>
    <w:rsid w:val="00683BDC"/>
    <w:rsid w:val="00683ECE"/>
    <w:rsid w:val="00684725"/>
    <w:rsid w:val="006849F0"/>
    <w:rsid w:val="00685492"/>
    <w:rsid w:val="00685544"/>
    <w:rsid w:val="006855F5"/>
    <w:rsid w:val="00685FBF"/>
    <w:rsid w:val="00686D44"/>
    <w:rsid w:val="006873D7"/>
    <w:rsid w:val="00687E13"/>
    <w:rsid w:val="0069035A"/>
    <w:rsid w:val="00690A37"/>
    <w:rsid w:val="00690B1D"/>
    <w:rsid w:val="00690BBD"/>
    <w:rsid w:val="00690D7F"/>
    <w:rsid w:val="006914D6"/>
    <w:rsid w:val="00691CE2"/>
    <w:rsid w:val="00691E09"/>
    <w:rsid w:val="00691FB8"/>
    <w:rsid w:val="00692234"/>
    <w:rsid w:val="006922D0"/>
    <w:rsid w:val="006928C5"/>
    <w:rsid w:val="00692A8D"/>
    <w:rsid w:val="00692B42"/>
    <w:rsid w:val="00692D0D"/>
    <w:rsid w:val="00692D1E"/>
    <w:rsid w:val="006936AF"/>
    <w:rsid w:val="00693761"/>
    <w:rsid w:val="0069381B"/>
    <w:rsid w:val="00693E38"/>
    <w:rsid w:val="0069415D"/>
    <w:rsid w:val="0069446E"/>
    <w:rsid w:val="00694489"/>
    <w:rsid w:val="00694A9C"/>
    <w:rsid w:val="00694FD2"/>
    <w:rsid w:val="006956BF"/>
    <w:rsid w:val="00695E11"/>
    <w:rsid w:val="00695FC2"/>
    <w:rsid w:val="00696396"/>
    <w:rsid w:val="00696687"/>
    <w:rsid w:val="00696949"/>
    <w:rsid w:val="00696A55"/>
    <w:rsid w:val="00697052"/>
    <w:rsid w:val="006974A3"/>
    <w:rsid w:val="00697CC7"/>
    <w:rsid w:val="006A0441"/>
    <w:rsid w:val="006A0607"/>
    <w:rsid w:val="006A09E4"/>
    <w:rsid w:val="006A0CFD"/>
    <w:rsid w:val="006A0E01"/>
    <w:rsid w:val="006A168A"/>
    <w:rsid w:val="006A16D6"/>
    <w:rsid w:val="006A18D6"/>
    <w:rsid w:val="006A1984"/>
    <w:rsid w:val="006A1A88"/>
    <w:rsid w:val="006A1C8A"/>
    <w:rsid w:val="006A29D7"/>
    <w:rsid w:val="006A2EFE"/>
    <w:rsid w:val="006A34C5"/>
    <w:rsid w:val="006A3557"/>
    <w:rsid w:val="006A37E1"/>
    <w:rsid w:val="006A392A"/>
    <w:rsid w:val="006A3979"/>
    <w:rsid w:val="006A3C9D"/>
    <w:rsid w:val="006A40EF"/>
    <w:rsid w:val="006A46FB"/>
    <w:rsid w:val="006A4A26"/>
    <w:rsid w:val="006A5303"/>
    <w:rsid w:val="006A534A"/>
    <w:rsid w:val="006A5459"/>
    <w:rsid w:val="006A5E28"/>
    <w:rsid w:val="006A60BF"/>
    <w:rsid w:val="006A6289"/>
    <w:rsid w:val="006A64BB"/>
    <w:rsid w:val="006A65DF"/>
    <w:rsid w:val="006A697B"/>
    <w:rsid w:val="006A6B94"/>
    <w:rsid w:val="006A6E27"/>
    <w:rsid w:val="006A70D0"/>
    <w:rsid w:val="006A777E"/>
    <w:rsid w:val="006A7AFF"/>
    <w:rsid w:val="006B018E"/>
    <w:rsid w:val="006B0894"/>
    <w:rsid w:val="006B0B5D"/>
    <w:rsid w:val="006B1292"/>
    <w:rsid w:val="006B13DD"/>
    <w:rsid w:val="006B148D"/>
    <w:rsid w:val="006B180D"/>
    <w:rsid w:val="006B1816"/>
    <w:rsid w:val="006B19EE"/>
    <w:rsid w:val="006B2099"/>
    <w:rsid w:val="006B2358"/>
    <w:rsid w:val="006B23CD"/>
    <w:rsid w:val="006B287D"/>
    <w:rsid w:val="006B2ACF"/>
    <w:rsid w:val="006B2C14"/>
    <w:rsid w:val="006B2E93"/>
    <w:rsid w:val="006B3180"/>
    <w:rsid w:val="006B333C"/>
    <w:rsid w:val="006B34BD"/>
    <w:rsid w:val="006B392E"/>
    <w:rsid w:val="006B3A44"/>
    <w:rsid w:val="006B3C69"/>
    <w:rsid w:val="006B43E9"/>
    <w:rsid w:val="006B44C2"/>
    <w:rsid w:val="006B4B3B"/>
    <w:rsid w:val="006B4E4E"/>
    <w:rsid w:val="006B50CF"/>
    <w:rsid w:val="006B521B"/>
    <w:rsid w:val="006B57A8"/>
    <w:rsid w:val="006B611F"/>
    <w:rsid w:val="006B619B"/>
    <w:rsid w:val="006B6B86"/>
    <w:rsid w:val="006B6C94"/>
    <w:rsid w:val="006B6D0A"/>
    <w:rsid w:val="006B7098"/>
    <w:rsid w:val="006B70D3"/>
    <w:rsid w:val="006B73BB"/>
    <w:rsid w:val="006B783A"/>
    <w:rsid w:val="006B7844"/>
    <w:rsid w:val="006B793E"/>
    <w:rsid w:val="006B7E27"/>
    <w:rsid w:val="006B7EED"/>
    <w:rsid w:val="006B7F14"/>
    <w:rsid w:val="006C03B8"/>
    <w:rsid w:val="006C0915"/>
    <w:rsid w:val="006C0A87"/>
    <w:rsid w:val="006C0ED2"/>
    <w:rsid w:val="006C2E46"/>
    <w:rsid w:val="006C3257"/>
    <w:rsid w:val="006C3398"/>
    <w:rsid w:val="006C33A7"/>
    <w:rsid w:val="006C35EC"/>
    <w:rsid w:val="006C3B27"/>
    <w:rsid w:val="006C40A3"/>
    <w:rsid w:val="006C415F"/>
    <w:rsid w:val="006C4187"/>
    <w:rsid w:val="006C4616"/>
    <w:rsid w:val="006C46A3"/>
    <w:rsid w:val="006C4C59"/>
    <w:rsid w:val="006C4D9A"/>
    <w:rsid w:val="006C5501"/>
    <w:rsid w:val="006C55F5"/>
    <w:rsid w:val="006C5E75"/>
    <w:rsid w:val="006C5EC9"/>
    <w:rsid w:val="006C6059"/>
    <w:rsid w:val="006C638F"/>
    <w:rsid w:val="006C6D36"/>
    <w:rsid w:val="006C738E"/>
    <w:rsid w:val="006C7522"/>
    <w:rsid w:val="006C7657"/>
    <w:rsid w:val="006C7681"/>
    <w:rsid w:val="006C7C0B"/>
    <w:rsid w:val="006C7C25"/>
    <w:rsid w:val="006D0191"/>
    <w:rsid w:val="006D1B7D"/>
    <w:rsid w:val="006D1DE9"/>
    <w:rsid w:val="006D20A7"/>
    <w:rsid w:val="006D259E"/>
    <w:rsid w:val="006D2645"/>
    <w:rsid w:val="006D2860"/>
    <w:rsid w:val="006D2CF8"/>
    <w:rsid w:val="006D30AB"/>
    <w:rsid w:val="006D32E4"/>
    <w:rsid w:val="006D33F8"/>
    <w:rsid w:val="006D3460"/>
    <w:rsid w:val="006D3775"/>
    <w:rsid w:val="006D3A1F"/>
    <w:rsid w:val="006D3B88"/>
    <w:rsid w:val="006D45FA"/>
    <w:rsid w:val="006D4A46"/>
    <w:rsid w:val="006D4CD5"/>
    <w:rsid w:val="006D4FA9"/>
    <w:rsid w:val="006D5116"/>
    <w:rsid w:val="006D53A9"/>
    <w:rsid w:val="006D54A1"/>
    <w:rsid w:val="006D5522"/>
    <w:rsid w:val="006D55F1"/>
    <w:rsid w:val="006D5620"/>
    <w:rsid w:val="006D586E"/>
    <w:rsid w:val="006D5FF2"/>
    <w:rsid w:val="006D683D"/>
    <w:rsid w:val="006D6BE7"/>
    <w:rsid w:val="006D6F08"/>
    <w:rsid w:val="006D7006"/>
    <w:rsid w:val="006D7D8A"/>
    <w:rsid w:val="006D7F29"/>
    <w:rsid w:val="006E0086"/>
    <w:rsid w:val="006E01AC"/>
    <w:rsid w:val="006E0262"/>
    <w:rsid w:val="006E0573"/>
    <w:rsid w:val="006E062C"/>
    <w:rsid w:val="006E06A6"/>
    <w:rsid w:val="006E0745"/>
    <w:rsid w:val="006E0D1C"/>
    <w:rsid w:val="006E10C8"/>
    <w:rsid w:val="006E12E2"/>
    <w:rsid w:val="006E16F9"/>
    <w:rsid w:val="006E1C82"/>
    <w:rsid w:val="006E1CD5"/>
    <w:rsid w:val="006E1E3A"/>
    <w:rsid w:val="006E1E86"/>
    <w:rsid w:val="006E1F33"/>
    <w:rsid w:val="006E20B3"/>
    <w:rsid w:val="006E2573"/>
    <w:rsid w:val="006E27F0"/>
    <w:rsid w:val="006E28B7"/>
    <w:rsid w:val="006E2A9B"/>
    <w:rsid w:val="006E2B2C"/>
    <w:rsid w:val="006E3310"/>
    <w:rsid w:val="006E3DBD"/>
    <w:rsid w:val="006E41FB"/>
    <w:rsid w:val="006E42A6"/>
    <w:rsid w:val="006E4D2E"/>
    <w:rsid w:val="006E4E39"/>
    <w:rsid w:val="006E52BE"/>
    <w:rsid w:val="006E565E"/>
    <w:rsid w:val="006E56A0"/>
    <w:rsid w:val="006E5742"/>
    <w:rsid w:val="006E583D"/>
    <w:rsid w:val="006E5A77"/>
    <w:rsid w:val="006E5BFD"/>
    <w:rsid w:val="006E601E"/>
    <w:rsid w:val="006E673D"/>
    <w:rsid w:val="006E6D3D"/>
    <w:rsid w:val="006E7123"/>
    <w:rsid w:val="006E7C75"/>
    <w:rsid w:val="006E7D3B"/>
    <w:rsid w:val="006E7E3C"/>
    <w:rsid w:val="006E7FF7"/>
    <w:rsid w:val="006F0663"/>
    <w:rsid w:val="006F06DA"/>
    <w:rsid w:val="006F0AAA"/>
    <w:rsid w:val="006F0D49"/>
    <w:rsid w:val="006F0E0E"/>
    <w:rsid w:val="006F14ED"/>
    <w:rsid w:val="006F14F9"/>
    <w:rsid w:val="006F1583"/>
    <w:rsid w:val="006F15B9"/>
    <w:rsid w:val="006F15D1"/>
    <w:rsid w:val="006F1B70"/>
    <w:rsid w:val="006F1E93"/>
    <w:rsid w:val="006F22FE"/>
    <w:rsid w:val="006F250B"/>
    <w:rsid w:val="006F2D93"/>
    <w:rsid w:val="006F2F85"/>
    <w:rsid w:val="006F3202"/>
    <w:rsid w:val="006F32A6"/>
    <w:rsid w:val="006F3406"/>
    <w:rsid w:val="006F341D"/>
    <w:rsid w:val="006F3825"/>
    <w:rsid w:val="006F3CDE"/>
    <w:rsid w:val="006F3E58"/>
    <w:rsid w:val="006F3FA0"/>
    <w:rsid w:val="006F42E9"/>
    <w:rsid w:val="006F4F50"/>
    <w:rsid w:val="006F527D"/>
    <w:rsid w:val="006F5356"/>
    <w:rsid w:val="006F5565"/>
    <w:rsid w:val="006F5617"/>
    <w:rsid w:val="006F58D4"/>
    <w:rsid w:val="006F5A78"/>
    <w:rsid w:val="006F6582"/>
    <w:rsid w:val="006F65DF"/>
    <w:rsid w:val="006F665F"/>
    <w:rsid w:val="006F6CBA"/>
    <w:rsid w:val="006F6EFB"/>
    <w:rsid w:val="006F7291"/>
    <w:rsid w:val="006F7555"/>
    <w:rsid w:val="006F76E3"/>
    <w:rsid w:val="006F776E"/>
    <w:rsid w:val="006F780C"/>
    <w:rsid w:val="006F7AE8"/>
    <w:rsid w:val="006F7D70"/>
    <w:rsid w:val="00700211"/>
    <w:rsid w:val="00700520"/>
    <w:rsid w:val="00700C29"/>
    <w:rsid w:val="00701AD9"/>
    <w:rsid w:val="00701ED1"/>
    <w:rsid w:val="007020B3"/>
    <w:rsid w:val="0070220B"/>
    <w:rsid w:val="00702368"/>
    <w:rsid w:val="0070269B"/>
    <w:rsid w:val="00702A17"/>
    <w:rsid w:val="00703265"/>
    <w:rsid w:val="0070346E"/>
    <w:rsid w:val="0070371C"/>
    <w:rsid w:val="00703D68"/>
    <w:rsid w:val="00703FF3"/>
    <w:rsid w:val="00704786"/>
    <w:rsid w:val="00704B2A"/>
    <w:rsid w:val="00704EDB"/>
    <w:rsid w:val="007054A1"/>
    <w:rsid w:val="0070592F"/>
    <w:rsid w:val="007059DB"/>
    <w:rsid w:val="00706101"/>
    <w:rsid w:val="00706254"/>
    <w:rsid w:val="00706386"/>
    <w:rsid w:val="00706802"/>
    <w:rsid w:val="007069C5"/>
    <w:rsid w:val="00706A37"/>
    <w:rsid w:val="00707072"/>
    <w:rsid w:val="00707304"/>
    <w:rsid w:val="0070769B"/>
    <w:rsid w:val="007076A5"/>
    <w:rsid w:val="007078A4"/>
    <w:rsid w:val="00707D5D"/>
    <w:rsid w:val="00707D61"/>
    <w:rsid w:val="00707DAE"/>
    <w:rsid w:val="007102EB"/>
    <w:rsid w:val="00710551"/>
    <w:rsid w:val="00710BC7"/>
    <w:rsid w:val="00710D24"/>
    <w:rsid w:val="00710F0B"/>
    <w:rsid w:val="007112D6"/>
    <w:rsid w:val="00711487"/>
    <w:rsid w:val="0071152B"/>
    <w:rsid w:val="0071158E"/>
    <w:rsid w:val="00711745"/>
    <w:rsid w:val="00711913"/>
    <w:rsid w:val="00712287"/>
    <w:rsid w:val="00712642"/>
    <w:rsid w:val="00712709"/>
    <w:rsid w:val="0071274B"/>
    <w:rsid w:val="00712772"/>
    <w:rsid w:val="0071277A"/>
    <w:rsid w:val="0071299D"/>
    <w:rsid w:val="00712C41"/>
    <w:rsid w:val="007133F0"/>
    <w:rsid w:val="00713D50"/>
    <w:rsid w:val="007144B7"/>
    <w:rsid w:val="007145B9"/>
    <w:rsid w:val="007148D3"/>
    <w:rsid w:val="00714CB2"/>
    <w:rsid w:val="00715029"/>
    <w:rsid w:val="0071504A"/>
    <w:rsid w:val="007151DC"/>
    <w:rsid w:val="007151E0"/>
    <w:rsid w:val="00715675"/>
    <w:rsid w:val="00715902"/>
    <w:rsid w:val="00715B9A"/>
    <w:rsid w:val="00716038"/>
    <w:rsid w:val="00716390"/>
    <w:rsid w:val="007168C7"/>
    <w:rsid w:val="0071695B"/>
    <w:rsid w:val="00716D0B"/>
    <w:rsid w:val="00717586"/>
    <w:rsid w:val="00717BCA"/>
    <w:rsid w:val="007207F1"/>
    <w:rsid w:val="007214BF"/>
    <w:rsid w:val="0072166B"/>
    <w:rsid w:val="00721850"/>
    <w:rsid w:val="00721D2F"/>
    <w:rsid w:val="00721DCF"/>
    <w:rsid w:val="007220A4"/>
    <w:rsid w:val="0072288A"/>
    <w:rsid w:val="00722993"/>
    <w:rsid w:val="00723832"/>
    <w:rsid w:val="00723995"/>
    <w:rsid w:val="00723B5A"/>
    <w:rsid w:val="00723B7C"/>
    <w:rsid w:val="00723C6B"/>
    <w:rsid w:val="00723F8F"/>
    <w:rsid w:val="00723F96"/>
    <w:rsid w:val="00724122"/>
    <w:rsid w:val="0072436F"/>
    <w:rsid w:val="0072477E"/>
    <w:rsid w:val="007247C1"/>
    <w:rsid w:val="00724A1B"/>
    <w:rsid w:val="007251F8"/>
    <w:rsid w:val="00725246"/>
    <w:rsid w:val="007257D0"/>
    <w:rsid w:val="00725AE7"/>
    <w:rsid w:val="00725B0E"/>
    <w:rsid w:val="00725BD7"/>
    <w:rsid w:val="00726072"/>
    <w:rsid w:val="00726768"/>
    <w:rsid w:val="00726E72"/>
    <w:rsid w:val="00726E84"/>
    <w:rsid w:val="00726EA6"/>
    <w:rsid w:val="007271B6"/>
    <w:rsid w:val="00727208"/>
    <w:rsid w:val="007275D8"/>
    <w:rsid w:val="00727621"/>
    <w:rsid w:val="00727680"/>
    <w:rsid w:val="0072790D"/>
    <w:rsid w:val="00727D18"/>
    <w:rsid w:val="00730572"/>
    <w:rsid w:val="0073067B"/>
    <w:rsid w:val="007307B9"/>
    <w:rsid w:val="007308EF"/>
    <w:rsid w:val="00730983"/>
    <w:rsid w:val="00730AC8"/>
    <w:rsid w:val="00730B07"/>
    <w:rsid w:val="00730C3B"/>
    <w:rsid w:val="00731366"/>
    <w:rsid w:val="007317EB"/>
    <w:rsid w:val="007319DF"/>
    <w:rsid w:val="00732015"/>
    <w:rsid w:val="007323BC"/>
    <w:rsid w:val="007328F0"/>
    <w:rsid w:val="00733406"/>
    <w:rsid w:val="00733621"/>
    <w:rsid w:val="00733FE6"/>
    <w:rsid w:val="0073404A"/>
    <w:rsid w:val="00734346"/>
    <w:rsid w:val="007347AF"/>
    <w:rsid w:val="007348B1"/>
    <w:rsid w:val="00734912"/>
    <w:rsid w:val="00734AE8"/>
    <w:rsid w:val="00734D11"/>
    <w:rsid w:val="00735613"/>
    <w:rsid w:val="0073584B"/>
    <w:rsid w:val="007358D7"/>
    <w:rsid w:val="00736026"/>
    <w:rsid w:val="007362A6"/>
    <w:rsid w:val="00736ABD"/>
    <w:rsid w:val="00736AD6"/>
    <w:rsid w:val="00736D7D"/>
    <w:rsid w:val="00736E2A"/>
    <w:rsid w:val="007372A6"/>
    <w:rsid w:val="007376FF"/>
    <w:rsid w:val="00737D25"/>
    <w:rsid w:val="007401C7"/>
    <w:rsid w:val="007401D4"/>
    <w:rsid w:val="00740568"/>
    <w:rsid w:val="0074067A"/>
    <w:rsid w:val="007407FC"/>
    <w:rsid w:val="00740E58"/>
    <w:rsid w:val="00741678"/>
    <w:rsid w:val="00741D51"/>
    <w:rsid w:val="00741F43"/>
    <w:rsid w:val="007427B1"/>
    <w:rsid w:val="00742BCA"/>
    <w:rsid w:val="00742FFB"/>
    <w:rsid w:val="007430DE"/>
    <w:rsid w:val="007430F8"/>
    <w:rsid w:val="00743B26"/>
    <w:rsid w:val="007445A0"/>
    <w:rsid w:val="00744E56"/>
    <w:rsid w:val="00744F8D"/>
    <w:rsid w:val="007451D9"/>
    <w:rsid w:val="0074524B"/>
    <w:rsid w:val="0074532B"/>
    <w:rsid w:val="00746542"/>
    <w:rsid w:val="0074672E"/>
    <w:rsid w:val="007467E3"/>
    <w:rsid w:val="00746D1F"/>
    <w:rsid w:val="00747030"/>
    <w:rsid w:val="0074736D"/>
    <w:rsid w:val="00747373"/>
    <w:rsid w:val="007475EE"/>
    <w:rsid w:val="007475FB"/>
    <w:rsid w:val="0074768B"/>
    <w:rsid w:val="007476BA"/>
    <w:rsid w:val="00747D8B"/>
    <w:rsid w:val="00747DC3"/>
    <w:rsid w:val="007503A4"/>
    <w:rsid w:val="0075068D"/>
    <w:rsid w:val="00750932"/>
    <w:rsid w:val="00750C70"/>
    <w:rsid w:val="00750D95"/>
    <w:rsid w:val="00750F52"/>
    <w:rsid w:val="0075111B"/>
    <w:rsid w:val="00751228"/>
    <w:rsid w:val="0075172F"/>
    <w:rsid w:val="007517B3"/>
    <w:rsid w:val="00751A6B"/>
    <w:rsid w:val="00751CF6"/>
    <w:rsid w:val="0075210C"/>
    <w:rsid w:val="0075225D"/>
    <w:rsid w:val="007527F1"/>
    <w:rsid w:val="00752BD5"/>
    <w:rsid w:val="00752D62"/>
    <w:rsid w:val="007530DF"/>
    <w:rsid w:val="0075336F"/>
    <w:rsid w:val="0075358F"/>
    <w:rsid w:val="00753BBC"/>
    <w:rsid w:val="00753CD6"/>
    <w:rsid w:val="00753EB4"/>
    <w:rsid w:val="00753EF4"/>
    <w:rsid w:val="007542B4"/>
    <w:rsid w:val="007544BD"/>
    <w:rsid w:val="0075484A"/>
    <w:rsid w:val="00754A87"/>
    <w:rsid w:val="007554B0"/>
    <w:rsid w:val="00755DA2"/>
    <w:rsid w:val="0075617E"/>
    <w:rsid w:val="00756392"/>
    <w:rsid w:val="00756A92"/>
    <w:rsid w:val="007571E1"/>
    <w:rsid w:val="0075743D"/>
    <w:rsid w:val="00757A16"/>
    <w:rsid w:val="0076021A"/>
    <w:rsid w:val="007604B2"/>
    <w:rsid w:val="007605A5"/>
    <w:rsid w:val="00761D21"/>
    <w:rsid w:val="00761D2B"/>
    <w:rsid w:val="00761E74"/>
    <w:rsid w:val="00761EE7"/>
    <w:rsid w:val="007621B0"/>
    <w:rsid w:val="00762662"/>
    <w:rsid w:val="00762AFA"/>
    <w:rsid w:val="00762B29"/>
    <w:rsid w:val="0076304A"/>
    <w:rsid w:val="007633BD"/>
    <w:rsid w:val="00763553"/>
    <w:rsid w:val="007635EF"/>
    <w:rsid w:val="007636B9"/>
    <w:rsid w:val="007638C6"/>
    <w:rsid w:val="007641B6"/>
    <w:rsid w:val="0076468B"/>
    <w:rsid w:val="00764CB4"/>
    <w:rsid w:val="00764FA4"/>
    <w:rsid w:val="0076524F"/>
    <w:rsid w:val="00765281"/>
    <w:rsid w:val="007656AC"/>
    <w:rsid w:val="00765ADE"/>
    <w:rsid w:val="00765CDA"/>
    <w:rsid w:val="00766BAD"/>
    <w:rsid w:val="00766D80"/>
    <w:rsid w:val="00767623"/>
    <w:rsid w:val="00767C00"/>
    <w:rsid w:val="00767E71"/>
    <w:rsid w:val="0077008A"/>
    <w:rsid w:val="00770814"/>
    <w:rsid w:val="00770BE0"/>
    <w:rsid w:val="00771AE6"/>
    <w:rsid w:val="00771EA3"/>
    <w:rsid w:val="00771F14"/>
    <w:rsid w:val="00772068"/>
    <w:rsid w:val="00772172"/>
    <w:rsid w:val="007723E8"/>
    <w:rsid w:val="0077262D"/>
    <w:rsid w:val="007729A2"/>
    <w:rsid w:val="00772A19"/>
    <w:rsid w:val="00772CF3"/>
    <w:rsid w:val="007735EF"/>
    <w:rsid w:val="0077363B"/>
    <w:rsid w:val="00773C6E"/>
    <w:rsid w:val="00773F3A"/>
    <w:rsid w:val="00773FF3"/>
    <w:rsid w:val="00774294"/>
    <w:rsid w:val="007743A2"/>
    <w:rsid w:val="007743D2"/>
    <w:rsid w:val="007746DE"/>
    <w:rsid w:val="007747C9"/>
    <w:rsid w:val="00774A9B"/>
    <w:rsid w:val="00775064"/>
    <w:rsid w:val="007754F1"/>
    <w:rsid w:val="00775558"/>
    <w:rsid w:val="007755F2"/>
    <w:rsid w:val="00775C66"/>
    <w:rsid w:val="00775CB8"/>
    <w:rsid w:val="00775F56"/>
    <w:rsid w:val="00776648"/>
    <w:rsid w:val="00776971"/>
    <w:rsid w:val="00776F97"/>
    <w:rsid w:val="007776BB"/>
    <w:rsid w:val="007779F3"/>
    <w:rsid w:val="00777B7F"/>
    <w:rsid w:val="007802AB"/>
    <w:rsid w:val="00780381"/>
    <w:rsid w:val="007803BC"/>
    <w:rsid w:val="00780A80"/>
    <w:rsid w:val="00780FE3"/>
    <w:rsid w:val="007814FE"/>
    <w:rsid w:val="0078177E"/>
    <w:rsid w:val="00781C2A"/>
    <w:rsid w:val="00782108"/>
    <w:rsid w:val="0078222D"/>
    <w:rsid w:val="00782C45"/>
    <w:rsid w:val="0078304C"/>
    <w:rsid w:val="00783368"/>
    <w:rsid w:val="00783424"/>
    <w:rsid w:val="00783673"/>
    <w:rsid w:val="00783B94"/>
    <w:rsid w:val="00783D87"/>
    <w:rsid w:val="0078426F"/>
    <w:rsid w:val="00784399"/>
    <w:rsid w:val="0078483D"/>
    <w:rsid w:val="007848E9"/>
    <w:rsid w:val="00785197"/>
    <w:rsid w:val="00785490"/>
    <w:rsid w:val="00785C54"/>
    <w:rsid w:val="00785CE1"/>
    <w:rsid w:val="00785D0A"/>
    <w:rsid w:val="0078611F"/>
    <w:rsid w:val="00786122"/>
    <w:rsid w:val="0078666D"/>
    <w:rsid w:val="00786B80"/>
    <w:rsid w:val="00786C11"/>
    <w:rsid w:val="007870C0"/>
    <w:rsid w:val="00787176"/>
    <w:rsid w:val="007871B3"/>
    <w:rsid w:val="007874E1"/>
    <w:rsid w:val="00787611"/>
    <w:rsid w:val="007877A4"/>
    <w:rsid w:val="00787A81"/>
    <w:rsid w:val="00787EF8"/>
    <w:rsid w:val="007901AA"/>
    <w:rsid w:val="00790222"/>
    <w:rsid w:val="007902E7"/>
    <w:rsid w:val="0079049F"/>
    <w:rsid w:val="00790BF5"/>
    <w:rsid w:val="00790D61"/>
    <w:rsid w:val="007911B7"/>
    <w:rsid w:val="0079123E"/>
    <w:rsid w:val="00791415"/>
    <w:rsid w:val="0079217A"/>
    <w:rsid w:val="0079235D"/>
    <w:rsid w:val="007925EA"/>
    <w:rsid w:val="00792694"/>
    <w:rsid w:val="00792BE4"/>
    <w:rsid w:val="00793022"/>
    <w:rsid w:val="00793857"/>
    <w:rsid w:val="00793CD8"/>
    <w:rsid w:val="00793D43"/>
    <w:rsid w:val="007941CD"/>
    <w:rsid w:val="0079424E"/>
    <w:rsid w:val="0079426D"/>
    <w:rsid w:val="00794751"/>
    <w:rsid w:val="0079535D"/>
    <w:rsid w:val="00795371"/>
    <w:rsid w:val="007956D6"/>
    <w:rsid w:val="007957B8"/>
    <w:rsid w:val="00795810"/>
    <w:rsid w:val="00795A1A"/>
    <w:rsid w:val="00795A37"/>
    <w:rsid w:val="00795B68"/>
    <w:rsid w:val="00795C92"/>
    <w:rsid w:val="00795D22"/>
    <w:rsid w:val="00796231"/>
    <w:rsid w:val="0079637F"/>
    <w:rsid w:val="00796B54"/>
    <w:rsid w:val="00796D85"/>
    <w:rsid w:val="007975F9"/>
    <w:rsid w:val="00797806"/>
    <w:rsid w:val="007979C5"/>
    <w:rsid w:val="00797F9C"/>
    <w:rsid w:val="007A05EA"/>
    <w:rsid w:val="007A0895"/>
    <w:rsid w:val="007A08DA"/>
    <w:rsid w:val="007A1145"/>
    <w:rsid w:val="007A127E"/>
    <w:rsid w:val="007A12BE"/>
    <w:rsid w:val="007A186C"/>
    <w:rsid w:val="007A18DF"/>
    <w:rsid w:val="007A1BD7"/>
    <w:rsid w:val="007A1CB3"/>
    <w:rsid w:val="007A1DE6"/>
    <w:rsid w:val="007A1F15"/>
    <w:rsid w:val="007A23C9"/>
    <w:rsid w:val="007A23FD"/>
    <w:rsid w:val="007A271E"/>
    <w:rsid w:val="007A2E2C"/>
    <w:rsid w:val="007A306F"/>
    <w:rsid w:val="007A3293"/>
    <w:rsid w:val="007A334C"/>
    <w:rsid w:val="007A375C"/>
    <w:rsid w:val="007A3A42"/>
    <w:rsid w:val="007A3A47"/>
    <w:rsid w:val="007A3B1F"/>
    <w:rsid w:val="007A3E0B"/>
    <w:rsid w:val="007A4002"/>
    <w:rsid w:val="007A4075"/>
    <w:rsid w:val="007A43A6"/>
    <w:rsid w:val="007A4C25"/>
    <w:rsid w:val="007A4DF5"/>
    <w:rsid w:val="007A5100"/>
    <w:rsid w:val="007A536E"/>
    <w:rsid w:val="007A573B"/>
    <w:rsid w:val="007A5765"/>
    <w:rsid w:val="007A58A6"/>
    <w:rsid w:val="007A59AF"/>
    <w:rsid w:val="007A5AFD"/>
    <w:rsid w:val="007A60FB"/>
    <w:rsid w:val="007A62E1"/>
    <w:rsid w:val="007A6629"/>
    <w:rsid w:val="007A66F1"/>
    <w:rsid w:val="007A6A56"/>
    <w:rsid w:val="007A6A6F"/>
    <w:rsid w:val="007A726B"/>
    <w:rsid w:val="007A753A"/>
    <w:rsid w:val="007A7561"/>
    <w:rsid w:val="007A760E"/>
    <w:rsid w:val="007A77E5"/>
    <w:rsid w:val="007A7C1B"/>
    <w:rsid w:val="007B028B"/>
    <w:rsid w:val="007B0BA8"/>
    <w:rsid w:val="007B0D1F"/>
    <w:rsid w:val="007B0F05"/>
    <w:rsid w:val="007B1B68"/>
    <w:rsid w:val="007B1E63"/>
    <w:rsid w:val="007B1F81"/>
    <w:rsid w:val="007B1FB2"/>
    <w:rsid w:val="007B2196"/>
    <w:rsid w:val="007B2219"/>
    <w:rsid w:val="007B25A3"/>
    <w:rsid w:val="007B2A41"/>
    <w:rsid w:val="007B2D16"/>
    <w:rsid w:val="007B32DF"/>
    <w:rsid w:val="007B3D2D"/>
    <w:rsid w:val="007B40D3"/>
    <w:rsid w:val="007B4900"/>
    <w:rsid w:val="007B4964"/>
    <w:rsid w:val="007B4B53"/>
    <w:rsid w:val="007B50AE"/>
    <w:rsid w:val="007B51DF"/>
    <w:rsid w:val="007B5B1E"/>
    <w:rsid w:val="007B5C59"/>
    <w:rsid w:val="007B602A"/>
    <w:rsid w:val="007B6316"/>
    <w:rsid w:val="007B7487"/>
    <w:rsid w:val="007B77F3"/>
    <w:rsid w:val="007B79A6"/>
    <w:rsid w:val="007B7A2C"/>
    <w:rsid w:val="007B7C66"/>
    <w:rsid w:val="007B7E7C"/>
    <w:rsid w:val="007C0086"/>
    <w:rsid w:val="007C041C"/>
    <w:rsid w:val="007C05DD"/>
    <w:rsid w:val="007C0A81"/>
    <w:rsid w:val="007C133D"/>
    <w:rsid w:val="007C170D"/>
    <w:rsid w:val="007C1E50"/>
    <w:rsid w:val="007C2197"/>
    <w:rsid w:val="007C2268"/>
    <w:rsid w:val="007C267A"/>
    <w:rsid w:val="007C2690"/>
    <w:rsid w:val="007C27EF"/>
    <w:rsid w:val="007C2C57"/>
    <w:rsid w:val="007C30F3"/>
    <w:rsid w:val="007C3545"/>
    <w:rsid w:val="007C3D18"/>
    <w:rsid w:val="007C3D22"/>
    <w:rsid w:val="007C47A8"/>
    <w:rsid w:val="007C4876"/>
    <w:rsid w:val="007C48E8"/>
    <w:rsid w:val="007C49EE"/>
    <w:rsid w:val="007C4A5B"/>
    <w:rsid w:val="007C4FEB"/>
    <w:rsid w:val="007C544C"/>
    <w:rsid w:val="007C56FB"/>
    <w:rsid w:val="007C57B6"/>
    <w:rsid w:val="007C5922"/>
    <w:rsid w:val="007C5E56"/>
    <w:rsid w:val="007C60BF"/>
    <w:rsid w:val="007C65E3"/>
    <w:rsid w:val="007C6A07"/>
    <w:rsid w:val="007C7207"/>
    <w:rsid w:val="007C7389"/>
    <w:rsid w:val="007C75A1"/>
    <w:rsid w:val="007C76BA"/>
    <w:rsid w:val="007C76FC"/>
    <w:rsid w:val="007C7763"/>
    <w:rsid w:val="007C77A5"/>
    <w:rsid w:val="007C78C4"/>
    <w:rsid w:val="007C7D64"/>
    <w:rsid w:val="007D04E5"/>
    <w:rsid w:val="007D0D21"/>
    <w:rsid w:val="007D0D72"/>
    <w:rsid w:val="007D0E92"/>
    <w:rsid w:val="007D1B24"/>
    <w:rsid w:val="007D1D0C"/>
    <w:rsid w:val="007D1FBF"/>
    <w:rsid w:val="007D222A"/>
    <w:rsid w:val="007D2537"/>
    <w:rsid w:val="007D267D"/>
    <w:rsid w:val="007D2991"/>
    <w:rsid w:val="007D2CB0"/>
    <w:rsid w:val="007D30B4"/>
    <w:rsid w:val="007D32C3"/>
    <w:rsid w:val="007D3384"/>
    <w:rsid w:val="007D34F8"/>
    <w:rsid w:val="007D37A9"/>
    <w:rsid w:val="007D3846"/>
    <w:rsid w:val="007D3937"/>
    <w:rsid w:val="007D3BAB"/>
    <w:rsid w:val="007D44F9"/>
    <w:rsid w:val="007D4531"/>
    <w:rsid w:val="007D4727"/>
    <w:rsid w:val="007D48C7"/>
    <w:rsid w:val="007D4BCD"/>
    <w:rsid w:val="007D50A0"/>
    <w:rsid w:val="007D564B"/>
    <w:rsid w:val="007D5901"/>
    <w:rsid w:val="007D5AE6"/>
    <w:rsid w:val="007D609A"/>
    <w:rsid w:val="007D6621"/>
    <w:rsid w:val="007D7526"/>
    <w:rsid w:val="007D7A94"/>
    <w:rsid w:val="007D7ADE"/>
    <w:rsid w:val="007D7B90"/>
    <w:rsid w:val="007E0015"/>
    <w:rsid w:val="007E074D"/>
    <w:rsid w:val="007E118F"/>
    <w:rsid w:val="007E1E87"/>
    <w:rsid w:val="007E20DA"/>
    <w:rsid w:val="007E258F"/>
    <w:rsid w:val="007E2C37"/>
    <w:rsid w:val="007E2EAE"/>
    <w:rsid w:val="007E3467"/>
    <w:rsid w:val="007E3545"/>
    <w:rsid w:val="007E3547"/>
    <w:rsid w:val="007E3768"/>
    <w:rsid w:val="007E3A00"/>
    <w:rsid w:val="007E3D6C"/>
    <w:rsid w:val="007E40C0"/>
    <w:rsid w:val="007E42F2"/>
    <w:rsid w:val="007E4303"/>
    <w:rsid w:val="007E4610"/>
    <w:rsid w:val="007E4715"/>
    <w:rsid w:val="007E4859"/>
    <w:rsid w:val="007E4865"/>
    <w:rsid w:val="007E4CED"/>
    <w:rsid w:val="007E4D96"/>
    <w:rsid w:val="007E505B"/>
    <w:rsid w:val="007E5777"/>
    <w:rsid w:val="007E5EB3"/>
    <w:rsid w:val="007E60D9"/>
    <w:rsid w:val="007E646B"/>
    <w:rsid w:val="007E678F"/>
    <w:rsid w:val="007E6D94"/>
    <w:rsid w:val="007E7091"/>
    <w:rsid w:val="007E7176"/>
    <w:rsid w:val="007E7468"/>
    <w:rsid w:val="007E74E2"/>
    <w:rsid w:val="007E7531"/>
    <w:rsid w:val="007E7783"/>
    <w:rsid w:val="007E7D16"/>
    <w:rsid w:val="007F00B1"/>
    <w:rsid w:val="007F013D"/>
    <w:rsid w:val="007F0328"/>
    <w:rsid w:val="007F036E"/>
    <w:rsid w:val="007F03F7"/>
    <w:rsid w:val="007F05AF"/>
    <w:rsid w:val="007F081C"/>
    <w:rsid w:val="007F09C2"/>
    <w:rsid w:val="007F0ABB"/>
    <w:rsid w:val="007F0E62"/>
    <w:rsid w:val="007F1B5A"/>
    <w:rsid w:val="007F1FA8"/>
    <w:rsid w:val="007F226F"/>
    <w:rsid w:val="007F23A8"/>
    <w:rsid w:val="007F257E"/>
    <w:rsid w:val="007F270C"/>
    <w:rsid w:val="007F27CA"/>
    <w:rsid w:val="007F2D8A"/>
    <w:rsid w:val="007F3AE4"/>
    <w:rsid w:val="007F3FCB"/>
    <w:rsid w:val="007F425D"/>
    <w:rsid w:val="007F4429"/>
    <w:rsid w:val="007F480D"/>
    <w:rsid w:val="007F4C3D"/>
    <w:rsid w:val="007F508A"/>
    <w:rsid w:val="007F5122"/>
    <w:rsid w:val="007F51B6"/>
    <w:rsid w:val="007F5E6D"/>
    <w:rsid w:val="007F6196"/>
    <w:rsid w:val="007F63A1"/>
    <w:rsid w:val="007F640E"/>
    <w:rsid w:val="007F663A"/>
    <w:rsid w:val="007F671B"/>
    <w:rsid w:val="007F67A7"/>
    <w:rsid w:val="007F6C85"/>
    <w:rsid w:val="007F7056"/>
    <w:rsid w:val="007F712B"/>
    <w:rsid w:val="007F7306"/>
    <w:rsid w:val="007F76DD"/>
    <w:rsid w:val="007F7DEA"/>
    <w:rsid w:val="007F7E47"/>
    <w:rsid w:val="00800CF8"/>
    <w:rsid w:val="00801082"/>
    <w:rsid w:val="00801650"/>
    <w:rsid w:val="00801835"/>
    <w:rsid w:val="00801A83"/>
    <w:rsid w:val="00802556"/>
    <w:rsid w:val="00802575"/>
    <w:rsid w:val="00802896"/>
    <w:rsid w:val="00802946"/>
    <w:rsid w:val="0080298E"/>
    <w:rsid w:val="00802AFC"/>
    <w:rsid w:val="00802E41"/>
    <w:rsid w:val="00803424"/>
    <w:rsid w:val="008038D4"/>
    <w:rsid w:val="00803A6F"/>
    <w:rsid w:val="00803FAE"/>
    <w:rsid w:val="00804325"/>
    <w:rsid w:val="00804880"/>
    <w:rsid w:val="0080489F"/>
    <w:rsid w:val="008051D8"/>
    <w:rsid w:val="008051DE"/>
    <w:rsid w:val="0080563C"/>
    <w:rsid w:val="0080593A"/>
    <w:rsid w:val="00805A23"/>
    <w:rsid w:val="00805AAE"/>
    <w:rsid w:val="00805CCD"/>
    <w:rsid w:val="0080605F"/>
    <w:rsid w:val="00806B2B"/>
    <w:rsid w:val="00806DBE"/>
    <w:rsid w:val="008073C8"/>
    <w:rsid w:val="00807544"/>
    <w:rsid w:val="008076F2"/>
    <w:rsid w:val="008076FC"/>
    <w:rsid w:val="00807786"/>
    <w:rsid w:val="008079EC"/>
    <w:rsid w:val="00807AEA"/>
    <w:rsid w:val="008102D9"/>
    <w:rsid w:val="008103F8"/>
    <w:rsid w:val="0081072C"/>
    <w:rsid w:val="00810B87"/>
    <w:rsid w:val="00810EA2"/>
    <w:rsid w:val="008112A6"/>
    <w:rsid w:val="00811354"/>
    <w:rsid w:val="0081160E"/>
    <w:rsid w:val="00811C0E"/>
    <w:rsid w:val="00811FCB"/>
    <w:rsid w:val="008122FA"/>
    <w:rsid w:val="008124CD"/>
    <w:rsid w:val="00812A7A"/>
    <w:rsid w:val="00812B80"/>
    <w:rsid w:val="00812EC9"/>
    <w:rsid w:val="00813318"/>
    <w:rsid w:val="00813776"/>
    <w:rsid w:val="00813976"/>
    <w:rsid w:val="008139AD"/>
    <w:rsid w:val="00813E6E"/>
    <w:rsid w:val="008142DD"/>
    <w:rsid w:val="008143AB"/>
    <w:rsid w:val="00814AFA"/>
    <w:rsid w:val="00814FBB"/>
    <w:rsid w:val="0081526B"/>
    <w:rsid w:val="008158D6"/>
    <w:rsid w:val="00815B3F"/>
    <w:rsid w:val="00815CB5"/>
    <w:rsid w:val="00816191"/>
    <w:rsid w:val="00816522"/>
    <w:rsid w:val="008165F5"/>
    <w:rsid w:val="008168B1"/>
    <w:rsid w:val="00816B67"/>
    <w:rsid w:val="00816F2F"/>
    <w:rsid w:val="00817196"/>
    <w:rsid w:val="0081726D"/>
    <w:rsid w:val="00817747"/>
    <w:rsid w:val="00817E49"/>
    <w:rsid w:val="00817ECD"/>
    <w:rsid w:val="00820840"/>
    <w:rsid w:val="008208EC"/>
    <w:rsid w:val="00820C53"/>
    <w:rsid w:val="00820DC3"/>
    <w:rsid w:val="00821020"/>
    <w:rsid w:val="00821421"/>
    <w:rsid w:val="00821595"/>
    <w:rsid w:val="0082188C"/>
    <w:rsid w:val="00822DB9"/>
    <w:rsid w:val="008235DB"/>
    <w:rsid w:val="00824279"/>
    <w:rsid w:val="00824316"/>
    <w:rsid w:val="00824812"/>
    <w:rsid w:val="00824AB4"/>
    <w:rsid w:val="00824B60"/>
    <w:rsid w:val="00824EB9"/>
    <w:rsid w:val="00824FEE"/>
    <w:rsid w:val="00825411"/>
    <w:rsid w:val="00825B87"/>
    <w:rsid w:val="00825BD0"/>
    <w:rsid w:val="00825C42"/>
    <w:rsid w:val="00825D25"/>
    <w:rsid w:val="008263FC"/>
    <w:rsid w:val="0082644A"/>
    <w:rsid w:val="00826528"/>
    <w:rsid w:val="00826AE6"/>
    <w:rsid w:val="00826CAC"/>
    <w:rsid w:val="00827757"/>
    <w:rsid w:val="00827B69"/>
    <w:rsid w:val="00827D6F"/>
    <w:rsid w:val="00830420"/>
    <w:rsid w:val="0083070C"/>
    <w:rsid w:val="00830729"/>
    <w:rsid w:val="008308A8"/>
    <w:rsid w:val="0083106F"/>
    <w:rsid w:val="00831203"/>
    <w:rsid w:val="00831434"/>
    <w:rsid w:val="00831F65"/>
    <w:rsid w:val="00832090"/>
    <w:rsid w:val="008320CE"/>
    <w:rsid w:val="00832735"/>
    <w:rsid w:val="008327AA"/>
    <w:rsid w:val="00832C4C"/>
    <w:rsid w:val="00832EB3"/>
    <w:rsid w:val="00832F85"/>
    <w:rsid w:val="008335E9"/>
    <w:rsid w:val="00833871"/>
    <w:rsid w:val="00833F2F"/>
    <w:rsid w:val="00833F78"/>
    <w:rsid w:val="00834106"/>
    <w:rsid w:val="00834F5B"/>
    <w:rsid w:val="00835553"/>
    <w:rsid w:val="00835BE7"/>
    <w:rsid w:val="00835E4F"/>
    <w:rsid w:val="00836473"/>
    <w:rsid w:val="0083663A"/>
    <w:rsid w:val="00836FFE"/>
    <w:rsid w:val="00837229"/>
    <w:rsid w:val="0083747B"/>
    <w:rsid w:val="0083753B"/>
    <w:rsid w:val="008376AC"/>
    <w:rsid w:val="00837744"/>
    <w:rsid w:val="0083778B"/>
    <w:rsid w:val="00837956"/>
    <w:rsid w:val="00837A55"/>
    <w:rsid w:val="00837B86"/>
    <w:rsid w:val="0084028B"/>
    <w:rsid w:val="0084031F"/>
    <w:rsid w:val="0084043B"/>
    <w:rsid w:val="00840FA7"/>
    <w:rsid w:val="008415E2"/>
    <w:rsid w:val="00841BCE"/>
    <w:rsid w:val="00841C9B"/>
    <w:rsid w:val="0084221C"/>
    <w:rsid w:val="00842A37"/>
    <w:rsid w:val="00842D8F"/>
    <w:rsid w:val="00843357"/>
    <w:rsid w:val="0084367E"/>
    <w:rsid w:val="00843A55"/>
    <w:rsid w:val="00843E10"/>
    <w:rsid w:val="008441A3"/>
    <w:rsid w:val="008444E8"/>
    <w:rsid w:val="00844E80"/>
    <w:rsid w:val="00844F59"/>
    <w:rsid w:val="008463B6"/>
    <w:rsid w:val="00846406"/>
    <w:rsid w:val="008469AD"/>
    <w:rsid w:val="00846FE7"/>
    <w:rsid w:val="00847094"/>
    <w:rsid w:val="00847257"/>
    <w:rsid w:val="00847271"/>
    <w:rsid w:val="008478C0"/>
    <w:rsid w:val="0084792A"/>
    <w:rsid w:val="0084798E"/>
    <w:rsid w:val="00847B8D"/>
    <w:rsid w:val="00847BE3"/>
    <w:rsid w:val="00847FD4"/>
    <w:rsid w:val="0085093E"/>
    <w:rsid w:val="00850B1F"/>
    <w:rsid w:val="00851213"/>
    <w:rsid w:val="00851974"/>
    <w:rsid w:val="0085238F"/>
    <w:rsid w:val="00852880"/>
    <w:rsid w:val="00852E38"/>
    <w:rsid w:val="00852FFD"/>
    <w:rsid w:val="00853254"/>
    <w:rsid w:val="0085349E"/>
    <w:rsid w:val="008536DC"/>
    <w:rsid w:val="00853FC0"/>
    <w:rsid w:val="0085426D"/>
    <w:rsid w:val="00854630"/>
    <w:rsid w:val="00854AF1"/>
    <w:rsid w:val="00854C19"/>
    <w:rsid w:val="0085514A"/>
    <w:rsid w:val="008551F1"/>
    <w:rsid w:val="008555D7"/>
    <w:rsid w:val="00855ECD"/>
    <w:rsid w:val="0085627F"/>
    <w:rsid w:val="008564BD"/>
    <w:rsid w:val="0085688F"/>
    <w:rsid w:val="008568FD"/>
    <w:rsid w:val="00856911"/>
    <w:rsid w:val="00857917"/>
    <w:rsid w:val="00860820"/>
    <w:rsid w:val="0086083C"/>
    <w:rsid w:val="00861253"/>
    <w:rsid w:val="00861AF4"/>
    <w:rsid w:val="008621B5"/>
    <w:rsid w:val="008621D8"/>
    <w:rsid w:val="00862D98"/>
    <w:rsid w:val="0086356E"/>
    <w:rsid w:val="00863869"/>
    <w:rsid w:val="008638D1"/>
    <w:rsid w:val="00863969"/>
    <w:rsid w:val="00863C5E"/>
    <w:rsid w:val="00863D9A"/>
    <w:rsid w:val="00864849"/>
    <w:rsid w:val="00865524"/>
    <w:rsid w:val="00865A10"/>
    <w:rsid w:val="00865C28"/>
    <w:rsid w:val="00867075"/>
    <w:rsid w:val="0086725A"/>
    <w:rsid w:val="00867491"/>
    <w:rsid w:val="0086759A"/>
    <w:rsid w:val="008677FD"/>
    <w:rsid w:val="00867AF6"/>
    <w:rsid w:val="00867C0F"/>
    <w:rsid w:val="00867CEC"/>
    <w:rsid w:val="008706D4"/>
    <w:rsid w:val="008707A0"/>
    <w:rsid w:val="00870F8A"/>
    <w:rsid w:val="008719A4"/>
    <w:rsid w:val="00871D23"/>
    <w:rsid w:val="0087234B"/>
    <w:rsid w:val="00872995"/>
    <w:rsid w:val="00872CB8"/>
    <w:rsid w:val="008733D8"/>
    <w:rsid w:val="00873CF8"/>
    <w:rsid w:val="00873D28"/>
    <w:rsid w:val="00874312"/>
    <w:rsid w:val="0087437C"/>
    <w:rsid w:val="00874982"/>
    <w:rsid w:val="00874AF5"/>
    <w:rsid w:val="00874CA9"/>
    <w:rsid w:val="0087500A"/>
    <w:rsid w:val="00875C13"/>
    <w:rsid w:val="00875CD7"/>
    <w:rsid w:val="00875EDC"/>
    <w:rsid w:val="008761A5"/>
    <w:rsid w:val="0087693D"/>
    <w:rsid w:val="008769F4"/>
    <w:rsid w:val="00876B4D"/>
    <w:rsid w:val="00876F5D"/>
    <w:rsid w:val="00876FCA"/>
    <w:rsid w:val="00877231"/>
    <w:rsid w:val="00877657"/>
    <w:rsid w:val="00877BAE"/>
    <w:rsid w:val="00877D5B"/>
    <w:rsid w:val="00877F18"/>
    <w:rsid w:val="00880022"/>
    <w:rsid w:val="00880058"/>
    <w:rsid w:val="008800F4"/>
    <w:rsid w:val="00880566"/>
    <w:rsid w:val="0088087D"/>
    <w:rsid w:val="00880F2B"/>
    <w:rsid w:val="0088169C"/>
    <w:rsid w:val="008824F2"/>
    <w:rsid w:val="00882671"/>
    <w:rsid w:val="00882A96"/>
    <w:rsid w:val="00882E6E"/>
    <w:rsid w:val="0088305A"/>
    <w:rsid w:val="00883126"/>
    <w:rsid w:val="00883409"/>
    <w:rsid w:val="00883C36"/>
    <w:rsid w:val="00884A69"/>
    <w:rsid w:val="00884CC0"/>
    <w:rsid w:val="0088576D"/>
    <w:rsid w:val="008859C9"/>
    <w:rsid w:val="00885A46"/>
    <w:rsid w:val="00885A4A"/>
    <w:rsid w:val="00885E12"/>
    <w:rsid w:val="00885F02"/>
    <w:rsid w:val="00886761"/>
    <w:rsid w:val="00886F8E"/>
    <w:rsid w:val="0088704C"/>
    <w:rsid w:val="00887465"/>
    <w:rsid w:val="0088761D"/>
    <w:rsid w:val="008878D9"/>
    <w:rsid w:val="00890024"/>
    <w:rsid w:val="00890198"/>
    <w:rsid w:val="008901CD"/>
    <w:rsid w:val="008903DC"/>
    <w:rsid w:val="0089067B"/>
    <w:rsid w:val="00890C95"/>
    <w:rsid w:val="00890E88"/>
    <w:rsid w:val="00891011"/>
    <w:rsid w:val="00891574"/>
    <w:rsid w:val="00891A1F"/>
    <w:rsid w:val="00891A37"/>
    <w:rsid w:val="00892DBE"/>
    <w:rsid w:val="00892F36"/>
    <w:rsid w:val="00893115"/>
    <w:rsid w:val="008936AC"/>
    <w:rsid w:val="00893708"/>
    <w:rsid w:val="00893AF7"/>
    <w:rsid w:val="00893B65"/>
    <w:rsid w:val="00893FD7"/>
    <w:rsid w:val="008941E3"/>
    <w:rsid w:val="00894A5D"/>
    <w:rsid w:val="00894A88"/>
    <w:rsid w:val="00894B8B"/>
    <w:rsid w:val="00894B9D"/>
    <w:rsid w:val="0089509D"/>
    <w:rsid w:val="00895386"/>
    <w:rsid w:val="0089546C"/>
    <w:rsid w:val="0089556E"/>
    <w:rsid w:val="008955B3"/>
    <w:rsid w:val="00895B99"/>
    <w:rsid w:val="00896302"/>
    <w:rsid w:val="00896581"/>
    <w:rsid w:val="00896A71"/>
    <w:rsid w:val="00896C23"/>
    <w:rsid w:val="00896C81"/>
    <w:rsid w:val="00896D05"/>
    <w:rsid w:val="00896D68"/>
    <w:rsid w:val="00897099"/>
    <w:rsid w:val="00897616"/>
    <w:rsid w:val="008A0A92"/>
    <w:rsid w:val="008A0ADD"/>
    <w:rsid w:val="008A142E"/>
    <w:rsid w:val="008A15E3"/>
    <w:rsid w:val="008A17DB"/>
    <w:rsid w:val="008A1E4A"/>
    <w:rsid w:val="008A21FF"/>
    <w:rsid w:val="008A25D7"/>
    <w:rsid w:val="008A2961"/>
    <w:rsid w:val="008A2CE2"/>
    <w:rsid w:val="008A30AC"/>
    <w:rsid w:val="008A35C5"/>
    <w:rsid w:val="008A35D4"/>
    <w:rsid w:val="008A384C"/>
    <w:rsid w:val="008A40C5"/>
    <w:rsid w:val="008A4178"/>
    <w:rsid w:val="008A44B8"/>
    <w:rsid w:val="008A45FF"/>
    <w:rsid w:val="008A49E2"/>
    <w:rsid w:val="008A51A8"/>
    <w:rsid w:val="008A526F"/>
    <w:rsid w:val="008A54C7"/>
    <w:rsid w:val="008A550A"/>
    <w:rsid w:val="008A5758"/>
    <w:rsid w:val="008A5AD1"/>
    <w:rsid w:val="008A66AD"/>
    <w:rsid w:val="008A6A39"/>
    <w:rsid w:val="008A6D18"/>
    <w:rsid w:val="008A6E04"/>
    <w:rsid w:val="008A7571"/>
    <w:rsid w:val="008A77D8"/>
    <w:rsid w:val="008A797E"/>
    <w:rsid w:val="008A7D71"/>
    <w:rsid w:val="008A7F01"/>
    <w:rsid w:val="008B012E"/>
    <w:rsid w:val="008B0483"/>
    <w:rsid w:val="008B050C"/>
    <w:rsid w:val="008B08B5"/>
    <w:rsid w:val="008B1098"/>
    <w:rsid w:val="008B120C"/>
    <w:rsid w:val="008B133F"/>
    <w:rsid w:val="008B1682"/>
    <w:rsid w:val="008B1F25"/>
    <w:rsid w:val="008B31DE"/>
    <w:rsid w:val="008B38E0"/>
    <w:rsid w:val="008B3933"/>
    <w:rsid w:val="008B4287"/>
    <w:rsid w:val="008B449F"/>
    <w:rsid w:val="008B4665"/>
    <w:rsid w:val="008B4897"/>
    <w:rsid w:val="008B4A61"/>
    <w:rsid w:val="008B4D29"/>
    <w:rsid w:val="008B4D94"/>
    <w:rsid w:val="008B4F36"/>
    <w:rsid w:val="008B4F81"/>
    <w:rsid w:val="008B51A0"/>
    <w:rsid w:val="008B51F9"/>
    <w:rsid w:val="008B592A"/>
    <w:rsid w:val="008B5E50"/>
    <w:rsid w:val="008B5E7F"/>
    <w:rsid w:val="008B6D49"/>
    <w:rsid w:val="008B6D6D"/>
    <w:rsid w:val="008B70AF"/>
    <w:rsid w:val="008B714E"/>
    <w:rsid w:val="008B7440"/>
    <w:rsid w:val="008B7624"/>
    <w:rsid w:val="008B7883"/>
    <w:rsid w:val="008B7B5C"/>
    <w:rsid w:val="008B7B6B"/>
    <w:rsid w:val="008B7D7F"/>
    <w:rsid w:val="008B7E89"/>
    <w:rsid w:val="008C025C"/>
    <w:rsid w:val="008C04D6"/>
    <w:rsid w:val="008C059F"/>
    <w:rsid w:val="008C06D4"/>
    <w:rsid w:val="008C0BF5"/>
    <w:rsid w:val="008C0C99"/>
    <w:rsid w:val="008C0D6A"/>
    <w:rsid w:val="008C0FD7"/>
    <w:rsid w:val="008C12FA"/>
    <w:rsid w:val="008C1428"/>
    <w:rsid w:val="008C16C4"/>
    <w:rsid w:val="008C17FD"/>
    <w:rsid w:val="008C1A4F"/>
    <w:rsid w:val="008C2017"/>
    <w:rsid w:val="008C297B"/>
    <w:rsid w:val="008C29EE"/>
    <w:rsid w:val="008C2CB5"/>
    <w:rsid w:val="008C2D46"/>
    <w:rsid w:val="008C2DBA"/>
    <w:rsid w:val="008C2F31"/>
    <w:rsid w:val="008C3076"/>
    <w:rsid w:val="008C351C"/>
    <w:rsid w:val="008C3750"/>
    <w:rsid w:val="008C449E"/>
    <w:rsid w:val="008C4516"/>
    <w:rsid w:val="008C4928"/>
    <w:rsid w:val="008C4958"/>
    <w:rsid w:val="008C4BAA"/>
    <w:rsid w:val="008C4BB4"/>
    <w:rsid w:val="008C4C45"/>
    <w:rsid w:val="008C4D41"/>
    <w:rsid w:val="008C4EF6"/>
    <w:rsid w:val="008C51A4"/>
    <w:rsid w:val="008C543F"/>
    <w:rsid w:val="008C5A53"/>
    <w:rsid w:val="008C5C3A"/>
    <w:rsid w:val="008C6200"/>
    <w:rsid w:val="008C63A1"/>
    <w:rsid w:val="008C6410"/>
    <w:rsid w:val="008C690C"/>
    <w:rsid w:val="008C6A8E"/>
    <w:rsid w:val="008C6AE8"/>
    <w:rsid w:val="008C6E38"/>
    <w:rsid w:val="008C709A"/>
    <w:rsid w:val="008C7573"/>
    <w:rsid w:val="008C7613"/>
    <w:rsid w:val="008C7AF6"/>
    <w:rsid w:val="008C7E01"/>
    <w:rsid w:val="008D0042"/>
    <w:rsid w:val="008D00A5"/>
    <w:rsid w:val="008D0D8A"/>
    <w:rsid w:val="008D0DA4"/>
    <w:rsid w:val="008D13BE"/>
    <w:rsid w:val="008D15F1"/>
    <w:rsid w:val="008D1B9F"/>
    <w:rsid w:val="008D1C7D"/>
    <w:rsid w:val="008D2970"/>
    <w:rsid w:val="008D326C"/>
    <w:rsid w:val="008D34F1"/>
    <w:rsid w:val="008D3520"/>
    <w:rsid w:val="008D35C3"/>
    <w:rsid w:val="008D39D8"/>
    <w:rsid w:val="008D40BF"/>
    <w:rsid w:val="008D42F3"/>
    <w:rsid w:val="008D4307"/>
    <w:rsid w:val="008D45F1"/>
    <w:rsid w:val="008D478F"/>
    <w:rsid w:val="008D48D5"/>
    <w:rsid w:val="008D50CB"/>
    <w:rsid w:val="008D56CD"/>
    <w:rsid w:val="008D5C49"/>
    <w:rsid w:val="008D6094"/>
    <w:rsid w:val="008D60F9"/>
    <w:rsid w:val="008D6A7A"/>
    <w:rsid w:val="008D6D1A"/>
    <w:rsid w:val="008D6FB7"/>
    <w:rsid w:val="008D7140"/>
    <w:rsid w:val="008D79FA"/>
    <w:rsid w:val="008D7A48"/>
    <w:rsid w:val="008D7B67"/>
    <w:rsid w:val="008E00B4"/>
    <w:rsid w:val="008E0514"/>
    <w:rsid w:val="008E05B3"/>
    <w:rsid w:val="008E065E"/>
    <w:rsid w:val="008E08DC"/>
    <w:rsid w:val="008E0927"/>
    <w:rsid w:val="008E0B15"/>
    <w:rsid w:val="008E0C0B"/>
    <w:rsid w:val="008E0D41"/>
    <w:rsid w:val="008E1274"/>
    <w:rsid w:val="008E1909"/>
    <w:rsid w:val="008E1AB8"/>
    <w:rsid w:val="008E1F56"/>
    <w:rsid w:val="008E2079"/>
    <w:rsid w:val="008E22DB"/>
    <w:rsid w:val="008E2416"/>
    <w:rsid w:val="008E2BF7"/>
    <w:rsid w:val="008E3036"/>
    <w:rsid w:val="008E3410"/>
    <w:rsid w:val="008E37D3"/>
    <w:rsid w:val="008E3810"/>
    <w:rsid w:val="008E3A52"/>
    <w:rsid w:val="008E4222"/>
    <w:rsid w:val="008E4499"/>
    <w:rsid w:val="008E46C5"/>
    <w:rsid w:val="008E5192"/>
    <w:rsid w:val="008E5336"/>
    <w:rsid w:val="008E5380"/>
    <w:rsid w:val="008E53F8"/>
    <w:rsid w:val="008E54AD"/>
    <w:rsid w:val="008E593B"/>
    <w:rsid w:val="008E5EA8"/>
    <w:rsid w:val="008E69DD"/>
    <w:rsid w:val="008E6A54"/>
    <w:rsid w:val="008E7001"/>
    <w:rsid w:val="008E7331"/>
    <w:rsid w:val="008E741F"/>
    <w:rsid w:val="008F0069"/>
    <w:rsid w:val="008F03C8"/>
    <w:rsid w:val="008F0C08"/>
    <w:rsid w:val="008F11B3"/>
    <w:rsid w:val="008F1B49"/>
    <w:rsid w:val="008F1D0D"/>
    <w:rsid w:val="008F1EAB"/>
    <w:rsid w:val="008F1F22"/>
    <w:rsid w:val="008F2C57"/>
    <w:rsid w:val="008F2DA4"/>
    <w:rsid w:val="008F2FA1"/>
    <w:rsid w:val="008F2FD1"/>
    <w:rsid w:val="008F32C1"/>
    <w:rsid w:val="008F33DC"/>
    <w:rsid w:val="008F3611"/>
    <w:rsid w:val="008F3A61"/>
    <w:rsid w:val="008F3C7D"/>
    <w:rsid w:val="008F3EFA"/>
    <w:rsid w:val="008F4333"/>
    <w:rsid w:val="008F4370"/>
    <w:rsid w:val="008F437F"/>
    <w:rsid w:val="008F4596"/>
    <w:rsid w:val="008F477F"/>
    <w:rsid w:val="008F4F77"/>
    <w:rsid w:val="008F503E"/>
    <w:rsid w:val="008F5099"/>
    <w:rsid w:val="008F5377"/>
    <w:rsid w:val="008F54DE"/>
    <w:rsid w:val="008F5E04"/>
    <w:rsid w:val="008F5FC1"/>
    <w:rsid w:val="008F739C"/>
    <w:rsid w:val="008F7509"/>
    <w:rsid w:val="008F7D17"/>
    <w:rsid w:val="00900314"/>
    <w:rsid w:val="009007A7"/>
    <w:rsid w:val="00900849"/>
    <w:rsid w:val="00900C27"/>
    <w:rsid w:val="00900E0C"/>
    <w:rsid w:val="00900F13"/>
    <w:rsid w:val="009015DF"/>
    <w:rsid w:val="0090193B"/>
    <w:rsid w:val="00901999"/>
    <w:rsid w:val="00901CBB"/>
    <w:rsid w:val="00901F37"/>
    <w:rsid w:val="00902350"/>
    <w:rsid w:val="009024C0"/>
    <w:rsid w:val="0090283B"/>
    <w:rsid w:val="0090336B"/>
    <w:rsid w:val="00903813"/>
    <w:rsid w:val="00903D3C"/>
    <w:rsid w:val="00903E87"/>
    <w:rsid w:val="00904231"/>
    <w:rsid w:val="009044B1"/>
    <w:rsid w:val="00904E2A"/>
    <w:rsid w:val="00904F1E"/>
    <w:rsid w:val="00904F6C"/>
    <w:rsid w:val="009053AA"/>
    <w:rsid w:val="009055F8"/>
    <w:rsid w:val="00905696"/>
    <w:rsid w:val="00905ED6"/>
    <w:rsid w:val="009063F3"/>
    <w:rsid w:val="00906939"/>
    <w:rsid w:val="00906F80"/>
    <w:rsid w:val="00906FFE"/>
    <w:rsid w:val="00907245"/>
    <w:rsid w:val="0090768F"/>
    <w:rsid w:val="00907708"/>
    <w:rsid w:val="00907EF0"/>
    <w:rsid w:val="0091011D"/>
    <w:rsid w:val="00910B7D"/>
    <w:rsid w:val="00910F5B"/>
    <w:rsid w:val="00911971"/>
    <w:rsid w:val="00911AC3"/>
    <w:rsid w:val="00911DFB"/>
    <w:rsid w:val="00911E7D"/>
    <w:rsid w:val="00912619"/>
    <w:rsid w:val="009128ED"/>
    <w:rsid w:val="00913148"/>
    <w:rsid w:val="00913731"/>
    <w:rsid w:val="0091380E"/>
    <w:rsid w:val="009139D9"/>
    <w:rsid w:val="00913A2F"/>
    <w:rsid w:val="00913A32"/>
    <w:rsid w:val="00913D9E"/>
    <w:rsid w:val="00913DFE"/>
    <w:rsid w:val="00913E17"/>
    <w:rsid w:val="00913E65"/>
    <w:rsid w:val="00913FF7"/>
    <w:rsid w:val="009140ED"/>
    <w:rsid w:val="009141F1"/>
    <w:rsid w:val="00914251"/>
    <w:rsid w:val="00914493"/>
    <w:rsid w:val="00914AD8"/>
    <w:rsid w:val="00914C84"/>
    <w:rsid w:val="00914D15"/>
    <w:rsid w:val="00915586"/>
    <w:rsid w:val="0091580A"/>
    <w:rsid w:val="00915C7D"/>
    <w:rsid w:val="0091601A"/>
    <w:rsid w:val="00916079"/>
    <w:rsid w:val="00916509"/>
    <w:rsid w:val="00916979"/>
    <w:rsid w:val="00916F79"/>
    <w:rsid w:val="00916FEA"/>
    <w:rsid w:val="00917302"/>
    <w:rsid w:val="0091750C"/>
    <w:rsid w:val="00917CE9"/>
    <w:rsid w:val="009205A8"/>
    <w:rsid w:val="00920B1F"/>
    <w:rsid w:val="00920BF2"/>
    <w:rsid w:val="00920C43"/>
    <w:rsid w:val="00921644"/>
    <w:rsid w:val="00922010"/>
    <w:rsid w:val="0092220E"/>
    <w:rsid w:val="00922230"/>
    <w:rsid w:val="00922249"/>
    <w:rsid w:val="00922488"/>
    <w:rsid w:val="00922822"/>
    <w:rsid w:val="00922CC7"/>
    <w:rsid w:val="00922DA3"/>
    <w:rsid w:val="00923109"/>
    <w:rsid w:val="00923917"/>
    <w:rsid w:val="00923AE1"/>
    <w:rsid w:val="00923D5E"/>
    <w:rsid w:val="00924821"/>
    <w:rsid w:val="009253F6"/>
    <w:rsid w:val="00925682"/>
    <w:rsid w:val="009257D9"/>
    <w:rsid w:val="00925A74"/>
    <w:rsid w:val="009260BA"/>
    <w:rsid w:val="00926209"/>
    <w:rsid w:val="00926363"/>
    <w:rsid w:val="009273F7"/>
    <w:rsid w:val="0092753D"/>
    <w:rsid w:val="00927D8B"/>
    <w:rsid w:val="00930B83"/>
    <w:rsid w:val="00930EBC"/>
    <w:rsid w:val="00931032"/>
    <w:rsid w:val="00931897"/>
    <w:rsid w:val="00931BD9"/>
    <w:rsid w:val="00931E37"/>
    <w:rsid w:val="00932229"/>
    <w:rsid w:val="00932376"/>
    <w:rsid w:val="00932765"/>
    <w:rsid w:val="00932876"/>
    <w:rsid w:val="009329CD"/>
    <w:rsid w:val="00932BD3"/>
    <w:rsid w:val="00932EB8"/>
    <w:rsid w:val="00933352"/>
    <w:rsid w:val="009341A9"/>
    <w:rsid w:val="009343A8"/>
    <w:rsid w:val="00934497"/>
    <w:rsid w:val="009346FD"/>
    <w:rsid w:val="00934782"/>
    <w:rsid w:val="00934B4D"/>
    <w:rsid w:val="00934DA2"/>
    <w:rsid w:val="00934EBB"/>
    <w:rsid w:val="00934FCB"/>
    <w:rsid w:val="0093515E"/>
    <w:rsid w:val="009352E3"/>
    <w:rsid w:val="00935664"/>
    <w:rsid w:val="009359B5"/>
    <w:rsid w:val="00935D23"/>
    <w:rsid w:val="0093658A"/>
    <w:rsid w:val="00936728"/>
    <w:rsid w:val="009368F3"/>
    <w:rsid w:val="00936CE9"/>
    <w:rsid w:val="00936D5C"/>
    <w:rsid w:val="0093716F"/>
    <w:rsid w:val="0093724A"/>
    <w:rsid w:val="00937A04"/>
    <w:rsid w:val="00937FDF"/>
    <w:rsid w:val="009404ED"/>
    <w:rsid w:val="00940676"/>
    <w:rsid w:val="00940934"/>
    <w:rsid w:val="009412F3"/>
    <w:rsid w:val="00941636"/>
    <w:rsid w:val="009417E7"/>
    <w:rsid w:val="00941C64"/>
    <w:rsid w:val="009422F4"/>
    <w:rsid w:val="009423D8"/>
    <w:rsid w:val="0094255A"/>
    <w:rsid w:val="00942577"/>
    <w:rsid w:val="0094290A"/>
    <w:rsid w:val="00942935"/>
    <w:rsid w:val="00942BAA"/>
    <w:rsid w:val="00942C77"/>
    <w:rsid w:val="00942D34"/>
    <w:rsid w:val="00942F58"/>
    <w:rsid w:val="00943742"/>
    <w:rsid w:val="0094392B"/>
    <w:rsid w:val="009439A8"/>
    <w:rsid w:val="00944216"/>
    <w:rsid w:val="00944261"/>
    <w:rsid w:val="009444B6"/>
    <w:rsid w:val="0094485C"/>
    <w:rsid w:val="00944A34"/>
    <w:rsid w:val="00945789"/>
    <w:rsid w:val="0094590D"/>
    <w:rsid w:val="00945933"/>
    <w:rsid w:val="00945C05"/>
    <w:rsid w:val="0094601F"/>
    <w:rsid w:val="00946915"/>
    <w:rsid w:val="00946945"/>
    <w:rsid w:val="009469D2"/>
    <w:rsid w:val="009469E4"/>
    <w:rsid w:val="00946B82"/>
    <w:rsid w:val="00947225"/>
    <w:rsid w:val="009476BE"/>
    <w:rsid w:val="00947713"/>
    <w:rsid w:val="00950058"/>
    <w:rsid w:val="009504A5"/>
    <w:rsid w:val="00950DE7"/>
    <w:rsid w:val="00950F5F"/>
    <w:rsid w:val="009510A0"/>
    <w:rsid w:val="00951280"/>
    <w:rsid w:val="009515A0"/>
    <w:rsid w:val="00951E9F"/>
    <w:rsid w:val="009531BD"/>
    <w:rsid w:val="0095343B"/>
    <w:rsid w:val="0095367D"/>
    <w:rsid w:val="0095369A"/>
    <w:rsid w:val="0095385F"/>
    <w:rsid w:val="00953920"/>
    <w:rsid w:val="00953BA0"/>
    <w:rsid w:val="00953D47"/>
    <w:rsid w:val="00953F27"/>
    <w:rsid w:val="0095456A"/>
    <w:rsid w:val="0095482E"/>
    <w:rsid w:val="0095590D"/>
    <w:rsid w:val="0095598C"/>
    <w:rsid w:val="00955DBA"/>
    <w:rsid w:val="009565D3"/>
    <w:rsid w:val="00956728"/>
    <w:rsid w:val="0095676E"/>
    <w:rsid w:val="0095681E"/>
    <w:rsid w:val="00956A86"/>
    <w:rsid w:val="00956C9A"/>
    <w:rsid w:val="00956E45"/>
    <w:rsid w:val="0095711D"/>
    <w:rsid w:val="00957281"/>
    <w:rsid w:val="009572D4"/>
    <w:rsid w:val="0095783B"/>
    <w:rsid w:val="00957B71"/>
    <w:rsid w:val="00960667"/>
    <w:rsid w:val="00960AD1"/>
    <w:rsid w:val="00960F0A"/>
    <w:rsid w:val="0096163D"/>
    <w:rsid w:val="009617CF"/>
    <w:rsid w:val="00961840"/>
    <w:rsid w:val="00961921"/>
    <w:rsid w:val="009619D0"/>
    <w:rsid w:val="00961E9B"/>
    <w:rsid w:val="0096229F"/>
    <w:rsid w:val="0096282F"/>
    <w:rsid w:val="009628A1"/>
    <w:rsid w:val="00962981"/>
    <w:rsid w:val="00962E9D"/>
    <w:rsid w:val="0096352D"/>
    <w:rsid w:val="00963A73"/>
    <w:rsid w:val="00963B7E"/>
    <w:rsid w:val="0096430A"/>
    <w:rsid w:val="00964552"/>
    <w:rsid w:val="00964F67"/>
    <w:rsid w:val="00965413"/>
    <w:rsid w:val="00965448"/>
    <w:rsid w:val="0096546E"/>
    <w:rsid w:val="0096554B"/>
    <w:rsid w:val="009656BE"/>
    <w:rsid w:val="0096584A"/>
    <w:rsid w:val="00965854"/>
    <w:rsid w:val="0096594E"/>
    <w:rsid w:val="0096596D"/>
    <w:rsid w:val="00965ABD"/>
    <w:rsid w:val="00965CD4"/>
    <w:rsid w:val="0096658E"/>
    <w:rsid w:val="00966BF3"/>
    <w:rsid w:val="0096700A"/>
    <w:rsid w:val="0096721C"/>
    <w:rsid w:val="00967B04"/>
    <w:rsid w:val="00967C75"/>
    <w:rsid w:val="00967E5C"/>
    <w:rsid w:val="0097027D"/>
    <w:rsid w:val="00970536"/>
    <w:rsid w:val="00970FFA"/>
    <w:rsid w:val="0097119B"/>
    <w:rsid w:val="009712AE"/>
    <w:rsid w:val="009715B1"/>
    <w:rsid w:val="00971C3A"/>
    <w:rsid w:val="00971F08"/>
    <w:rsid w:val="00971FC9"/>
    <w:rsid w:val="009721E7"/>
    <w:rsid w:val="0097236C"/>
    <w:rsid w:val="0097254E"/>
    <w:rsid w:val="00972816"/>
    <w:rsid w:val="0097309A"/>
    <w:rsid w:val="0097326E"/>
    <w:rsid w:val="009737D3"/>
    <w:rsid w:val="00973D0D"/>
    <w:rsid w:val="00973EEA"/>
    <w:rsid w:val="009743B0"/>
    <w:rsid w:val="00974532"/>
    <w:rsid w:val="0097479D"/>
    <w:rsid w:val="00974B56"/>
    <w:rsid w:val="00974CD5"/>
    <w:rsid w:val="00974D1B"/>
    <w:rsid w:val="00975086"/>
    <w:rsid w:val="009756ED"/>
    <w:rsid w:val="0097587F"/>
    <w:rsid w:val="00975931"/>
    <w:rsid w:val="00975C0A"/>
    <w:rsid w:val="0097603D"/>
    <w:rsid w:val="00976112"/>
    <w:rsid w:val="00976120"/>
    <w:rsid w:val="0097651B"/>
    <w:rsid w:val="0097689B"/>
    <w:rsid w:val="00976949"/>
    <w:rsid w:val="00976BB8"/>
    <w:rsid w:val="00976ED7"/>
    <w:rsid w:val="00977995"/>
    <w:rsid w:val="00977B50"/>
    <w:rsid w:val="00977BE6"/>
    <w:rsid w:val="00980477"/>
    <w:rsid w:val="009804C5"/>
    <w:rsid w:val="00980FAF"/>
    <w:rsid w:val="009810F4"/>
    <w:rsid w:val="00981134"/>
    <w:rsid w:val="0098159F"/>
    <w:rsid w:val="00981C2C"/>
    <w:rsid w:val="00981C5A"/>
    <w:rsid w:val="00981CEE"/>
    <w:rsid w:val="009827ED"/>
    <w:rsid w:val="00982A7D"/>
    <w:rsid w:val="009836E0"/>
    <w:rsid w:val="00983A9B"/>
    <w:rsid w:val="00983B14"/>
    <w:rsid w:val="00983D8C"/>
    <w:rsid w:val="00983F67"/>
    <w:rsid w:val="009842B6"/>
    <w:rsid w:val="00984955"/>
    <w:rsid w:val="00984E89"/>
    <w:rsid w:val="00984E8C"/>
    <w:rsid w:val="00984F38"/>
    <w:rsid w:val="009850B8"/>
    <w:rsid w:val="00985253"/>
    <w:rsid w:val="009853B3"/>
    <w:rsid w:val="00986192"/>
    <w:rsid w:val="009868D1"/>
    <w:rsid w:val="00986B32"/>
    <w:rsid w:val="00986B7F"/>
    <w:rsid w:val="00986FB7"/>
    <w:rsid w:val="00987AB8"/>
    <w:rsid w:val="00987B55"/>
    <w:rsid w:val="00987D23"/>
    <w:rsid w:val="00987E5B"/>
    <w:rsid w:val="00990630"/>
    <w:rsid w:val="009906E1"/>
    <w:rsid w:val="00990B86"/>
    <w:rsid w:val="0099175B"/>
    <w:rsid w:val="00991761"/>
    <w:rsid w:val="00991864"/>
    <w:rsid w:val="009930FD"/>
    <w:rsid w:val="0099357A"/>
    <w:rsid w:val="0099384B"/>
    <w:rsid w:val="00994269"/>
    <w:rsid w:val="009946B9"/>
    <w:rsid w:val="00994DCA"/>
    <w:rsid w:val="0099507F"/>
    <w:rsid w:val="0099512E"/>
    <w:rsid w:val="009959FB"/>
    <w:rsid w:val="00995B28"/>
    <w:rsid w:val="00995B4E"/>
    <w:rsid w:val="00995E2F"/>
    <w:rsid w:val="00995E92"/>
    <w:rsid w:val="009960EC"/>
    <w:rsid w:val="0099667A"/>
    <w:rsid w:val="00996A71"/>
    <w:rsid w:val="00996E3F"/>
    <w:rsid w:val="00996E72"/>
    <w:rsid w:val="009970DD"/>
    <w:rsid w:val="00997188"/>
    <w:rsid w:val="00997756"/>
    <w:rsid w:val="0099778A"/>
    <w:rsid w:val="00997941"/>
    <w:rsid w:val="009A002D"/>
    <w:rsid w:val="009A0113"/>
    <w:rsid w:val="009A05F8"/>
    <w:rsid w:val="009A0661"/>
    <w:rsid w:val="009A07C7"/>
    <w:rsid w:val="009A0FBA"/>
    <w:rsid w:val="009A1147"/>
    <w:rsid w:val="009A1601"/>
    <w:rsid w:val="009A1650"/>
    <w:rsid w:val="009A1708"/>
    <w:rsid w:val="009A19A2"/>
    <w:rsid w:val="009A1B9E"/>
    <w:rsid w:val="009A1F4B"/>
    <w:rsid w:val="009A1F7D"/>
    <w:rsid w:val="009A2732"/>
    <w:rsid w:val="009A2CC7"/>
    <w:rsid w:val="009A2D58"/>
    <w:rsid w:val="009A2E2C"/>
    <w:rsid w:val="009A2FA1"/>
    <w:rsid w:val="009A313D"/>
    <w:rsid w:val="009A3247"/>
    <w:rsid w:val="009A340E"/>
    <w:rsid w:val="009A3660"/>
    <w:rsid w:val="009A3695"/>
    <w:rsid w:val="009A3971"/>
    <w:rsid w:val="009A3BB6"/>
    <w:rsid w:val="009A4183"/>
    <w:rsid w:val="009A42AF"/>
    <w:rsid w:val="009A462D"/>
    <w:rsid w:val="009A4B54"/>
    <w:rsid w:val="009A5043"/>
    <w:rsid w:val="009A517D"/>
    <w:rsid w:val="009A5291"/>
    <w:rsid w:val="009A55B5"/>
    <w:rsid w:val="009A58C5"/>
    <w:rsid w:val="009A5CBA"/>
    <w:rsid w:val="009A6370"/>
    <w:rsid w:val="009A6DE7"/>
    <w:rsid w:val="009A7E79"/>
    <w:rsid w:val="009A7F39"/>
    <w:rsid w:val="009B0155"/>
    <w:rsid w:val="009B03EC"/>
    <w:rsid w:val="009B04C7"/>
    <w:rsid w:val="009B08C3"/>
    <w:rsid w:val="009B0EB1"/>
    <w:rsid w:val="009B1123"/>
    <w:rsid w:val="009B165F"/>
    <w:rsid w:val="009B1821"/>
    <w:rsid w:val="009B1D89"/>
    <w:rsid w:val="009B1E34"/>
    <w:rsid w:val="009B1F30"/>
    <w:rsid w:val="009B1F8D"/>
    <w:rsid w:val="009B294C"/>
    <w:rsid w:val="009B29FE"/>
    <w:rsid w:val="009B38C0"/>
    <w:rsid w:val="009B39D5"/>
    <w:rsid w:val="009B3AC2"/>
    <w:rsid w:val="009B3D0F"/>
    <w:rsid w:val="009B41FD"/>
    <w:rsid w:val="009B4692"/>
    <w:rsid w:val="009B492A"/>
    <w:rsid w:val="009B4AAE"/>
    <w:rsid w:val="009B4C7E"/>
    <w:rsid w:val="009B4D14"/>
    <w:rsid w:val="009B4DF4"/>
    <w:rsid w:val="009B4FE0"/>
    <w:rsid w:val="009B501C"/>
    <w:rsid w:val="009B50B1"/>
    <w:rsid w:val="009B564E"/>
    <w:rsid w:val="009B57A7"/>
    <w:rsid w:val="009B5A67"/>
    <w:rsid w:val="009B645C"/>
    <w:rsid w:val="009B6872"/>
    <w:rsid w:val="009B6CF3"/>
    <w:rsid w:val="009B6DAB"/>
    <w:rsid w:val="009B6E4C"/>
    <w:rsid w:val="009B6E67"/>
    <w:rsid w:val="009B70F2"/>
    <w:rsid w:val="009B7123"/>
    <w:rsid w:val="009B739A"/>
    <w:rsid w:val="009B76EB"/>
    <w:rsid w:val="009B772F"/>
    <w:rsid w:val="009B77DE"/>
    <w:rsid w:val="009B78F8"/>
    <w:rsid w:val="009B7E87"/>
    <w:rsid w:val="009C0168"/>
    <w:rsid w:val="009C0169"/>
    <w:rsid w:val="009C0180"/>
    <w:rsid w:val="009C0A84"/>
    <w:rsid w:val="009C0ADD"/>
    <w:rsid w:val="009C0E95"/>
    <w:rsid w:val="009C0EE9"/>
    <w:rsid w:val="009C14F5"/>
    <w:rsid w:val="009C1CC4"/>
    <w:rsid w:val="009C1DAB"/>
    <w:rsid w:val="009C1DED"/>
    <w:rsid w:val="009C2CAF"/>
    <w:rsid w:val="009C2CDE"/>
    <w:rsid w:val="009C2FD3"/>
    <w:rsid w:val="009C3547"/>
    <w:rsid w:val="009C3A85"/>
    <w:rsid w:val="009C3B3C"/>
    <w:rsid w:val="009C403E"/>
    <w:rsid w:val="009C4224"/>
    <w:rsid w:val="009C4340"/>
    <w:rsid w:val="009C4D05"/>
    <w:rsid w:val="009C4DE8"/>
    <w:rsid w:val="009C513D"/>
    <w:rsid w:val="009C56BD"/>
    <w:rsid w:val="009C6041"/>
    <w:rsid w:val="009C606D"/>
    <w:rsid w:val="009C62D6"/>
    <w:rsid w:val="009C650D"/>
    <w:rsid w:val="009C6C45"/>
    <w:rsid w:val="009C6D1A"/>
    <w:rsid w:val="009C703D"/>
    <w:rsid w:val="009C7705"/>
    <w:rsid w:val="009C7B72"/>
    <w:rsid w:val="009C7BA2"/>
    <w:rsid w:val="009C7D11"/>
    <w:rsid w:val="009C7ED0"/>
    <w:rsid w:val="009D0A75"/>
    <w:rsid w:val="009D17AF"/>
    <w:rsid w:val="009D1852"/>
    <w:rsid w:val="009D1C1C"/>
    <w:rsid w:val="009D1FDD"/>
    <w:rsid w:val="009D274A"/>
    <w:rsid w:val="009D28F7"/>
    <w:rsid w:val="009D29F8"/>
    <w:rsid w:val="009D2A87"/>
    <w:rsid w:val="009D3356"/>
    <w:rsid w:val="009D35B3"/>
    <w:rsid w:val="009D40FC"/>
    <w:rsid w:val="009D43A8"/>
    <w:rsid w:val="009D47EB"/>
    <w:rsid w:val="009D4824"/>
    <w:rsid w:val="009D4FF0"/>
    <w:rsid w:val="009D522C"/>
    <w:rsid w:val="009D5436"/>
    <w:rsid w:val="009D549D"/>
    <w:rsid w:val="009D598C"/>
    <w:rsid w:val="009D5C01"/>
    <w:rsid w:val="009D6A0B"/>
    <w:rsid w:val="009D6A75"/>
    <w:rsid w:val="009D703C"/>
    <w:rsid w:val="009D718F"/>
    <w:rsid w:val="009D73EE"/>
    <w:rsid w:val="009D7748"/>
    <w:rsid w:val="009D7896"/>
    <w:rsid w:val="009D79E6"/>
    <w:rsid w:val="009E003D"/>
    <w:rsid w:val="009E01A3"/>
    <w:rsid w:val="009E068F"/>
    <w:rsid w:val="009E0A8C"/>
    <w:rsid w:val="009E0B83"/>
    <w:rsid w:val="009E0B89"/>
    <w:rsid w:val="009E0D2F"/>
    <w:rsid w:val="009E10FE"/>
    <w:rsid w:val="009E1127"/>
    <w:rsid w:val="009E1317"/>
    <w:rsid w:val="009E14E0"/>
    <w:rsid w:val="009E1B39"/>
    <w:rsid w:val="009E1DA3"/>
    <w:rsid w:val="009E1E70"/>
    <w:rsid w:val="009E21E6"/>
    <w:rsid w:val="009E22C0"/>
    <w:rsid w:val="009E260E"/>
    <w:rsid w:val="009E2700"/>
    <w:rsid w:val="009E2932"/>
    <w:rsid w:val="009E2AFF"/>
    <w:rsid w:val="009E33E3"/>
    <w:rsid w:val="009E35DB"/>
    <w:rsid w:val="009E37F2"/>
    <w:rsid w:val="009E47A3"/>
    <w:rsid w:val="009E499D"/>
    <w:rsid w:val="009E4E54"/>
    <w:rsid w:val="009E56B5"/>
    <w:rsid w:val="009E5E61"/>
    <w:rsid w:val="009E5E9B"/>
    <w:rsid w:val="009E6251"/>
    <w:rsid w:val="009E62B8"/>
    <w:rsid w:val="009E725D"/>
    <w:rsid w:val="009E7DA8"/>
    <w:rsid w:val="009F01CD"/>
    <w:rsid w:val="009F04D9"/>
    <w:rsid w:val="009F08F3"/>
    <w:rsid w:val="009F08FE"/>
    <w:rsid w:val="009F0932"/>
    <w:rsid w:val="009F0FB5"/>
    <w:rsid w:val="009F169F"/>
    <w:rsid w:val="009F1830"/>
    <w:rsid w:val="009F1BAA"/>
    <w:rsid w:val="009F1CF9"/>
    <w:rsid w:val="009F1DA4"/>
    <w:rsid w:val="009F1F1F"/>
    <w:rsid w:val="009F2038"/>
    <w:rsid w:val="009F27F5"/>
    <w:rsid w:val="009F2E8E"/>
    <w:rsid w:val="009F3067"/>
    <w:rsid w:val="009F32FB"/>
    <w:rsid w:val="009F344F"/>
    <w:rsid w:val="009F3667"/>
    <w:rsid w:val="009F3769"/>
    <w:rsid w:val="009F492C"/>
    <w:rsid w:val="009F574E"/>
    <w:rsid w:val="009F5BCF"/>
    <w:rsid w:val="009F5C91"/>
    <w:rsid w:val="009F5CE3"/>
    <w:rsid w:val="009F5FAC"/>
    <w:rsid w:val="009F6394"/>
    <w:rsid w:val="009F6DD1"/>
    <w:rsid w:val="009F77C4"/>
    <w:rsid w:val="009F7D03"/>
    <w:rsid w:val="009F7D16"/>
    <w:rsid w:val="009F7E11"/>
    <w:rsid w:val="009F7F0A"/>
    <w:rsid w:val="00A002CF"/>
    <w:rsid w:val="00A0091D"/>
    <w:rsid w:val="00A00B2D"/>
    <w:rsid w:val="00A00CBC"/>
    <w:rsid w:val="00A00CDA"/>
    <w:rsid w:val="00A010D2"/>
    <w:rsid w:val="00A01585"/>
    <w:rsid w:val="00A01E75"/>
    <w:rsid w:val="00A02A4D"/>
    <w:rsid w:val="00A03063"/>
    <w:rsid w:val="00A031D8"/>
    <w:rsid w:val="00A036E1"/>
    <w:rsid w:val="00A03E64"/>
    <w:rsid w:val="00A046A2"/>
    <w:rsid w:val="00A048A8"/>
    <w:rsid w:val="00A048C3"/>
    <w:rsid w:val="00A04E23"/>
    <w:rsid w:val="00A04F49"/>
    <w:rsid w:val="00A051AA"/>
    <w:rsid w:val="00A05663"/>
    <w:rsid w:val="00A05C57"/>
    <w:rsid w:val="00A05C92"/>
    <w:rsid w:val="00A05E3A"/>
    <w:rsid w:val="00A05F7E"/>
    <w:rsid w:val="00A065DE"/>
    <w:rsid w:val="00A06A04"/>
    <w:rsid w:val="00A06A1C"/>
    <w:rsid w:val="00A07130"/>
    <w:rsid w:val="00A0716D"/>
    <w:rsid w:val="00A078BA"/>
    <w:rsid w:val="00A07C67"/>
    <w:rsid w:val="00A07DE0"/>
    <w:rsid w:val="00A10639"/>
    <w:rsid w:val="00A10EB5"/>
    <w:rsid w:val="00A10FCA"/>
    <w:rsid w:val="00A11227"/>
    <w:rsid w:val="00A11CBE"/>
    <w:rsid w:val="00A11CC9"/>
    <w:rsid w:val="00A11D5D"/>
    <w:rsid w:val="00A11FC4"/>
    <w:rsid w:val="00A12CD9"/>
    <w:rsid w:val="00A1301F"/>
    <w:rsid w:val="00A13E11"/>
    <w:rsid w:val="00A13E54"/>
    <w:rsid w:val="00A140E5"/>
    <w:rsid w:val="00A15260"/>
    <w:rsid w:val="00A1558E"/>
    <w:rsid w:val="00A16506"/>
    <w:rsid w:val="00A168BB"/>
    <w:rsid w:val="00A169C5"/>
    <w:rsid w:val="00A16EB8"/>
    <w:rsid w:val="00A170AA"/>
    <w:rsid w:val="00A1712A"/>
    <w:rsid w:val="00A17236"/>
    <w:rsid w:val="00A17A2F"/>
    <w:rsid w:val="00A17BD1"/>
    <w:rsid w:val="00A17C8F"/>
    <w:rsid w:val="00A17F63"/>
    <w:rsid w:val="00A2086F"/>
    <w:rsid w:val="00A208F7"/>
    <w:rsid w:val="00A2116A"/>
    <w:rsid w:val="00A21178"/>
    <w:rsid w:val="00A211A4"/>
    <w:rsid w:val="00A21397"/>
    <w:rsid w:val="00A215E0"/>
    <w:rsid w:val="00A21694"/>
    <w:rsid w:val="00A2193B"/>
    <w:rsid w:val="00A21C21"/>
    <w:rsid w:val="00A21E6C"/>
    <w:rsid w:val="00A22571"/>
    <w:rsid w:val="00A2289F"/>
    <w:rsid w:val="00A22F70"/>
    <w:rsid w:val="00A23018"/>
    <w:rsid w:val="00A234D0"/>
    <w:rsid w:val="00A2351A"/>
    <w:rsid w:val="00A23571"/>
    <w:rsid w:val="00A235D9"/>
    <w:rsid w:val="00A236F4"/>
    <w:rsid w:val="00A23958"/>
    <w:rsid w:val="00A23CD3"/>
    <w:rsid w:val="00A23D56"/>
    <w:rsid w:val="00A23FE1"/>
    <w:rsid w:val="00A24475"/>
    <w:rsid w:val="00A24576"/>
    <w:rsid w:val="00A246A4"/>
    <w:rsid w:val="00A24C78"/>
    <w:rsid w:val="00A24DFD"/>
    <w:rsid w:val="00A25AE8"/>
    <w:rsid w:val="00A25F72"/>
    <w:rsid w:val="00A25FC1"/>
    <w:rsid w:val="00A25FE8"/>
    <w:rsid w:val="00A264A9"/>
    <w:rsid w:val="00A26683"/>
    <w:rsid w:val="00A2689F"/>
    <w:rsid w:val="00A26C94"/>
    <w:rsid w:val="00A26DCF"/>
    <w:rsid w:val="00A26F1F"/>
    <w:rsid w:val="00A27457"/>
    <w:rsid w:val="00A27779"/>
    <w:rsid w:val="00A27785"/>
    <w:rsid w:val="00A277F0"/>
    <w:rsid w:val="00A2785F"/>
    <w:rsid w:val="00A27CCA"/>
    <w:rsid w:val="00A30187"/>
    <w:rsid w:val="00A307DB"/>
    <w:rsid w:val="00A30B30"/>
    <w:rsid w:val="00A31362"/>
    <w:rsid w:val="00A319BA"/>
    <w:rsid w:val="00A31A82"/>
    <w:rsid w:val="00A32225"/>
    <w:rsid w:val="00A32423"/>
    <w:rsid w:val="00A32A3E"/>
    <w:rsid w:val="00A32CB1"/>
    <w:rsid w:val="00A333EA"/>
    <w:rsid w:val="00A335C4"/>
    <w:rsid w:val="00A3362C"/>
    <w:rsid w:val="00A33B0A"/>
    <w:rsid w:val="00A3448A"/>
    <w:rsid w:val="00A346C6"/>
    <w:rsid w:val="00A34DD4"/>
    <w:rsid w:val="00A34EBF"/>
    <w:rsid w:val="00A35472"/>
    <w:rsid w:val="00A35610"/>
    <w:rsid w:val="00A3577D"/>
    <w:rsid w:val="00A357D6"/>
    <w:rsid w:val="00A357F3"/>
    <w:rsid w:val="00A35B52"/>
    <w:rsid w:val="00A35D15"/>
    <w:rsid w:val="00A35F9B"/>
    <w:rsid w:val="00A3623F"/>
    <w:rsid w:val="00A36297"/>
    <w:rsid w:val="00A362F2"/>
    <w:rsid w:val="00A36395"/>
    <w:rsid w:val="00A36539"/>
    <w:rsid w:val="00A365EC"/>
    <w:rsid w:val="00A368BD"/>
    <w:rsid w:val="00A368EE"/>
    <w:rsid w:val="00A36A38"/>
    <w:rsid w:val="00A37153"/>
    <w:rsid w:val="00A372C9"/>
    <w:rsid w:val="00A377F4"/>
    <w:rsid w:val="00A37A1B"/>
    <w:rsid w:val="00A37B6A"/>
    <w:rsid w:val="00A40071"/>
    <w:rsid w:val="00A405A7"/>
    <w:rsid w:val="00A408F8"/>
    <w:rsid w:val="00A41234"/>
    <w:rsid w:val="00A41319"/>
    <w:rsid w:val="00A4136C"/>
    <w:rsid w:val="00A41834"/>
    <w:rsid w:val="00A41ACB"/>
    <w:rsid w:val="00A41E2B"/>
    <w:rsid w:val="00A4261F"/>
    <w:rsid w:val="00A4282C"/>
    <w:rsid w:val="00A42A8A"/>
    <w:rsid w:val="00A42BB5"/>
    <w:rsid w:val="00A42CD9"/>
    <w:rsid w:val="00A4320B"/>
    <w:rsid w:val="00A43439"/>
    <w:rsid w:val="00A43908"/>
    <w:rsid w:val="00A43A39"/>
    <w:rsid w:val="00A43C38"/>
    <w:rsid w:val="00A44002"/>
    <w:rsid w:val="00A4435E"/>
    <w:rsid w:val="00A44535"/>
    <w:rsid w:val="00A446A0"/>
    <w:rsid w:val="00A44864"/>
    <w:rsid w:val="00A4486C"/>
    <w:rsid w:val="00A44AC9"/>
    <w:rsid w:val="00A4528F"/>
    <w:rsid w:val="00A4541A"/>
    <w:rsid w:val="00A45B74"/>
    <w:rsid w:val="00A46BF1"/>
    <w:rsid w:val="00A47642"/>
    <w:rsid w:val="00A47B22"/>
    <w:rsid w:val="00A5020C"/>
    <w:rsid w:val="00A502A8"/>
    <w:rsid w:val="00A502C5"/>
    <w:rsid w:val="00A50979"/>
    <w:rsid w:val="00A51196"/>
    <w:rsid w:val="00A5140B"/>
    <w:rsid w:val="00A51D1F"/>
    <w:rsid w:val="00A51E5A"/>
    <w:rsid w:val="00A522C9"/>
    <w:rsid w:val="00A52BCF"/>
    <w:rsid w:val="00A52DB7"/>
    <w:rsid w:val="00A52E1D"/>
    <w:rsid w:val="00A52EDC"/>
    <w:rsid w:val="00A5321B"/>
    <w:rsid w:val="00A53324"/>
    <w:rsid w:val="00A535E8"/>
    <w:rsid w:val="00A53CFA"/>
    <w:rsid w:val="00A54D70"/>
    <w:rsid w:val="00A55065"/>
    <w:rsid w:val="00A5510C"/>
    <w:rsid w:val="00A55230"/>
    <w:rsid w:val="00A5540A"/>
    <w:rsid w:val="00A554C5"/>
    <w:rsid w:val="00A55A59"/>
    <w:rsid w:val="00A55C14"/>
    <w:rsid w:val="00A55E1D"/>
    <w:rsid w:val="00A56082"/>
    <w:rsid w:val="00A562C4"/>
    <w:rsid w:val="00A56DCB"/>
    <w:rsid w:val="00A57168"/>
    <w:rsid w:val="00A5750C"/>
    <w:rsid w:val="00A576F5"/>
    <w:rsid w:val="00A577F4"/>
    <w:rsid w:val="00A57AEB"/>
    <w:rsid w:val="00A60B65"/>
    <w:rsid w:val="00A610F9"/>
    <w:rsid w:val="00A61499"/>
    <w:rsid w:val="00A61D4B"/>
    <w:rsid w:val="00A61EBF"/>
    <w:rsid w:val="00A624ED"/>
    <w:rsid w:val="00A627EB"/>
    <w:rsid w:val="00A62A77"/>
    <w:rsid w:val="00A63304"/>
    <w:rsid w:val="00A63483"/>
    <w:rsid w:val="00A634DA"/>
    <w:rsid w:val="00A63E93"/>
    <w:rsid w:val="00A64A31"/>
    <w:rsid w:val="00A65469"/>
    <w:rsid w:val="00A656DE"/>
    <w:rsid w:val="00A657D7"/>
    <w:rsid w:val="00A65A52"/>
    <w:rsid w:val="00A65EBF"/>
    <w:rsid w:val="00A6609F"/>
    <w:rsid w:val="00A660AC"/>
    <w:rsid w:val="00A66305"/>
    <w:rsid w:val="00A66427"/>
    <w:rsid w:val="00A66A6D"/>
    <w:rsid w:val="00A66BDA"/>
    <w:rsid w:val="00A66E97"/>
    <w:rsid w:val="00A6727E"/>
    <w:rsid w:val="00A67E6C"/>
    <w:rsid w:val="00A701D3"/>
    <w:rsid w:val="00A70448"/>
    <w:rsid w:val="00A7047D"/>
    <w:rsid w:val="00A7128B"/>
    <w:rsid w:val="00A71923"/>
    <w:rsid w:val="00A71B99"/>
    <w:rsid w:val="00A724DE"/>
    <w:rsid w:val="00A7282E"/>
    <w:rsid w:val="00A72954"/>
    <w:rsid w:val="00A72976"/>
    <w:rsid w:val="00A72DBC"/>
    <w:rsid w:val="00A739D0"/>
    <w:rsid w:val="00A742D2"/>
    <w:rsid w:val="00A745AA"/>
    <w:rsid w:val="00A74AF8"/>
    <w:rsid w:val="00A74D31"/>
    <w:rsid w:val="00A74E96"/>
    <w:rsid w:val="00A7520E"/>
    <w:rsid w:val="00A7577A"/>
    <w:rsid w:val="00A75ACC"/>
    <w:rsid w:val="00A75FC1"/>
    <w:rsid w:val="00A76036"/>
    <w:rsid w:val="00A761D4"/>
    <w:rsid w:val="00A76560"/>
    <w:rsid w:val="00A769ED"/>
    <w:rsid w:val="00A76B40"/>
    <w:rsid w:val="00A76D73"/>
    <w:rsid w:val="00A77063"/>
    <w:rsid w:val="00A774E5"/>
    <w:rsid w:val="00A77EC4"/>
    <w:rsid w:val="00A802A4"/>
    <w:rsid w:val="00A80458"/>
    <w:rsid w:val="00A804FC"/>
    <w:rsid w:val="00A80F4C"/>
    <w:rsid w:val="00A811F5"/>
    <w:rsid w:val="00A817E6"/>
    <w:rsid w:val="00A819FF"/>
    <w:rsid w:val="00A81A3E"/>
    <w:rsid w:val="00A82263"/>
    <w:rsid w:val="00A8235A"/>
    <w:rsid w:val="00A824F8"/>
    <w:rsid w:val="00A825A7"/>
    <w:rsid w:val="00A82B9F"/>
    <w:rsid w:val="00A82C8B"/>
    <w:rsid w:val="00A83180"/>
    <w:rsid w:val="00A83382"/>
    <w:rsid w:val="00A83520"/>
    <w:rsid w:val="00A842CC"/>
    <w:rsid w:val="00A842E1"/>
    <w:rsid w:val="00A84E53"/>
    <w:rsid w:val="00A8537D"/>
    <w:rsid w:val="00A85591"/>
    <w:rsid w:val="00A85C6F"/>
    <w:rsid w:val="00A862B9"/>
    <w:rsid w:val="00A863D5"/>
    <w:rsid w:val="00A87299"/>
    <w:rsid w:val="00A872BE"/>
    <w:rsid w:val="00A876F3"/>
    <w:rsid w:val="00A8792A"/>
    <w:rsid w:val="00A87C0F"/>
    <w:rsid w:val="00A901E9"/>
    <w:rsid w:val="00A90378"/>
    <w:rsid w:val="00A90461"/>
    <w:rsid w:val="00A90F39"/>
    <w:rsid w:val="00A915A3"/>
    <w:rsid w:val="00A919B8"/>
    <w:rsid w:val="00A91B01"/>
    <w:rsid w:val="00A92743"/>
    <w:rsid w:val="00A92879"/>
    <w:rsid w:val="00A92F51"/>
    <w:rsid w:val="00A93621"/>
    <w:rsid w:val="00A93A64"/>
    <w:rsid w:val="00A9442A"/>
    <w:rsid w:val="00A945AF"/>
    <w:rsid w:val="00A94639"/>
    <w:rsid w:val="00A94687"/>
    <w:rsid w:val="00A94EFC"/>
    <w:rsid w:val="00A94F17"/>
    <w:rsid w:val="00A95107"/>
    <w:rsid w:val="00A9551D"/>
    <w:rsid w:val="00A95656"/>
    <w:rsid w:val="00A95ACF"/>
    <w:rsid w:val="00A95D28"/>
    <w:rsid w:val="00A95D61"/>
    <w:rsid w:val="00A95EEA"/>
    <w:rsid w:val="00A96187"/>
    <w:rsid w:val="00A96555"/>
    <w:rsid w:val="00A967D0"/>
    <w:rsid w:val="00A96B9D"/>
    <w:rsid w:val="00A96E62"/>
    <w:rsid w:val="00A97266"/>
    <w:rsid w:val="00A97C9E"/>
    <w:rsid w:val="00A97F20"/>
    <w:rsid w:val="00AA016C"/>
    <w:rsid w:val="00AA016F"/>
    <w:rsid w:val="00AA0AF6"/>
    <w:rsid w:val="00AA0BD6"/>
    <w:rsid w:val="00AA1C0C"/>
    <w:rsid w:val="00AA1CAA"/>
    <w:rsid w:val="00AA1ED6"/>
    <w:rsid w:val="00AA22DB"/>
    <w:rsid w:val="00AA23EB"/>
    <w:rsid w:val="00AA244A"/>
    <w:rsid w:val="00AA2E9A"/>
    <w:rsid w:val="00AA30D0"/>
    <w:rsid w:val="00AA353E"/>
    <w:rsid w:val="00AA37FF"/>
    <w:rsid w:val="00AA3C76"/>
    <w:rsid w:val="00AA3FC2"/>
    <w:rsid w:val="00AA4573"/>
    <w:rsid w:val="00AA4575"/>
    <w:rsid w:val="00AA4668"/>
    <w:rsid w:val="00AA4700"/>
    <w:rsid w:val="00AA4842"/>
    <w:rsid w:val="00AA4BF2"/>
    <w:rsid w:val="00AA4D4F"/>
    <w:rsid w:val="00AA4F59"/>
    <w:rsid w:val="00AA51D6"/>
    <w:rsid w:val="00AA547F"/>
    <w:rsid w:val="00AA5700"/>
    <w:rsid w:val="00AA5CC0"/>
    <w:rsid w:val="00AA6633"/>
    <w:rsid w:val="00AA68C6"/>
    <w:rsid w:val="00AA6EF5"/>
    <w:rsid w:val="00AA71D1"/>
    <w:rsid w:val="00AB013D"/>
    <w:rsid w:val="00AB01A0"/>
    <w:rsid w:val="00AB0409"/>
    <w:rsid w:val="00AB0451"/>
    <w:rsid w:val="00AB08CA"/>
    <w:rsid w:val="00AB0BA6"/>
    <w:rsid w:val="00AB0BC8"/>
    <w:rsid w:val="00AB0E95"/>
    <w:rsid w:val="00AB0EF9"/>
    <w:rsid w:val="00AB11CA"/>
    <w:rsid w:val="00AB1399"/>
    <w:rsid w:val="00AB14D9"/>
    <w:rsid w:val="00AB193A"/>
    <w:rsid w:val="00AB1D4D"/>
    <w:rsid w:val="00AB1E5C"/>
    <w:rsid w:val="00AB1FD7"/>
    <w:rsid w:val="00AB2686"/>
    <w:rsid w:val="00AB2966"/>
    <w:rsid w:val="00AB2A8E"/>
    <w:rsid w:val="00AB2B67"/>
    <w:rsid w:val="00AB2DE5"/>
    <w:rsid w:val="00AB2EA9"/>
    <w:rsid w:val="00AB3482"/>
    <w:rsid w:val="00AB35F8"/>
    <w:rsid w:val="00AB380E"/>
    <w:rsid w:val="00AB3A45"/>
    <w:rsid w:val="00AB3B52"/>
    <w:rsid w:val="00AB4248"/>
    <w:rsid w:val="00AB476D"/>
    <w:rsid w:val="00AB4792"/>
    <w:rsid w:val="00AB495C"/>
    <w:rsid w:val="00AB4AB8"/>
    <w:rsid w:val="00AB5131"/>
    <w:rsid w:val="00AB5734"/>
    <w:rsid w:val="00AB5D3F"/>
    <w:rsid w:val="00AB6145"/>
    <w:rsid w:val="00AB655E"/>
    <w:rsid w:val="00AB6CA7"/>
    <w:rsid w:val="00AB7172"/>
    <w:rsid w:val="00AC007F"/>
    <w:rsid w:val="00AC05F0"/>
    <w:rsid w:val="00AC0C8E"/>
    <w:rsid w:val="00AC157C"/>
    <w:rsid w:val="00AC1653"/>
    <w:rsid w:val="00AC183F"/>
    <w:rsid w:val="00AC1E12"/>
    <w:rsid w:val="00AC2737"/>
    <w:rsid w:val="00AC27DE"/>
    <w:rsid w:val="00AC2ECD"/>
    <w:rsid w:val="00AC30BE"/>
    <w:rsid w:val="00AC3119"/>
    <w:rsid w:val="00AC315F"/>
    <w:rsid w:val="00AC3F92"/>
    <w:rsid w:val="00AC40D0"/>
    <w:rsid w:val="00AC42C0"/>
    <w:rsid w:val="00AC4903"/>
    <w:rsid w:val="00AC49FB"/>
    <w:rsid w:val="00AC519D"/>
    <w:rsid w:val="00AC5819"/>
    <w:rsid w:val="00AC5A10"/>
    <w:rsid w:val="00AC6479"/>
    <w:rsid w:val="00AC6633"/>
    <w:rsid w:val="00AC6912"/>
    <w:rsid w:val="00AC6AD2"/>
    <w:rsid w:val="00AC6BE3"/>
    <w:rsid w:val="00AC6C44"/>
    <w:rsid w:val="00AC6D00"/>
    <w:rsid w:val="00AC724C"/>
    <w:rsid w:val="00AC74A5"/>
    <w:rsid w:val="00AC792B"/>
    <w:rsid w:val="00AD0116"/>
    <w:rsid w:val="00AD01D8"/>
    <w:rsid w:val="00AD0371"/>
    <w:rsid w:val="00AD0438"/>
    <w:rsid w:val="00AD054A"/>
    <w:rsid w:val="00AD0AA3"/>
    <w:rsid w:val="00AD11FC"/>
    <w:rsid w:val="00AD1495"/>
    <w:rsid w:val="00AD15FC"/>
    <w:rsid w:val="00AD1694"/>
    <w:rsid w:val="00AD1FBE"/>
    <w:rsid w:val="00AD3021"/>
    <w:rsid w:val="00AD332A"/>
    <w:rsid w:val="00AD35B8"/>
    <w:rsid w:val="00AD3731"/>
    <w:rsid w:val="00AD3D8C"/>
    <w:rsid w:val="00AD3F94"/>
    <w:rsid w:val="00AD4A5A"/>
    <w:rsid w:val="00AD508C"/>
    <w:rsid w:val="00AD5205"/>
    <w:rsid w:val="00AD521D"/>
    <w:rsid w:val="00AD5461"/>
    <w:rsid w:val="00AD5684"/>
    <w:rsid w:val="00AD5905"/>
    <w:rsid w:val="00AD5C79"/>
    <w:rsid w:val="00AD62E3"/>
    <w:rsid w:val="00AD6448"/>
    <w:rsid w:val="00AD65E0"/>
    <w:rsid w:val="00AD6700"/>
    <w:rsid w:val="00AD6EBB"/>
    <w:rsid w:val="00AD72EC"/>
    <w:rsid w:val="00AD7340"/>
    <w:rsid w:val="00AD73C3"/>
    <w:rsid w:val="00AD7573"/>
    <w:rsid w:val="00AD7663"/>
    <w:rsid w:val="00AE00CA"/>
    <w:rsid w:val="00AE022C"/>
    <w:rsid w:val="00AE0409"/>
    <w:rsid w:val="00AE1018"/>
    <w:rsid w:val="00AE10E2"/>
    <w:rsid w:val="00AE182F"/>
    <w:rsid w:val="00AE1A1F"/>
    <w:rsid w:val="00AE24DC"/>
    <w:rsid w:val="00AE27AC"/>
    <w:rsid w:val="00AE2EA3"/>
    <w:rsid w:val="00AE2F9A"/>
    <w:rsid w:val="00AE3489"/>
    <w:rsid w:val="00AE3662"/>
    <w:rsid w:val="00AE3831"/>
    <w:rsid w:val="00AE40E0"/>
    <w:rsid w:val="00AE4B00"/>
    <w:rsid w:val="00AE4DBA"/>
    <w:rsid w:val="00AE4F07"/>
    <w:rsid w:val="00AE500C"/>
    <w:rsid w:val="00AE502A"/>
    <w:rsid w:val="00AE5775"/>
    <w:rsid w:val="00AE599B"/>
    <w:rsid w:val="00AE6C0A"/>
    <w:rsid w:val="00AE6F93"/>
    <w:rsid w:val="00AE7012"/>
    <w:rsid w:val="00AE71A4"/>
    <w:rsid w:val="00AE75D0"/>
    <w:rsid w:val="00AE77A7"/>
    <w:rsid w:val="00AE7B22"/>
    <w:rsid w:val="00AE7E35"/>
    <w:rsid w:val="00AF05FC"/>
    <w:rsid w:val="00AF10CB"/>
    <w:rsid w:val="00AF11DB"/>
    <w:rsid w:val="00AF1442"/>
    <w:rsid w:val="00AF1BCF"/>
    <w:rsid w:val="00AF1C5D"/>
    <w:rsid w:val="00AF2244"/>
    <w:rsid w:val="00AF296B"/>
    <w:rsid w:val="00AF2B6C"/>
    <w:rsid w:val="00AF2CEE"/>
    <w:rsid w:val="00AF2DBF"/>
    <w:rsid w:val="00AF3225"/>
    <w:rsid w:val="00AF3411"/>
    <w:rsid w:val="00AF34BA"/>
    <w:rsid w:val="00AF3B14"/>
    <w:rsid w:val="00AF3D10"/>
    <w:rsid w:val="00AF42D7"/>
    <w:rsid w:val="00AF4E74"/>
    <w:rsid w:val="00AF51BB"/>
    <w:rsid w:val="00AF5657"/>
    <w:rsid w:val="00AF5687"/>
    <w:rsid w:val="00AF5E3C"/>
    <w:rsid w:val="00AF5EBF"/>
    <w:rsid w:val="00AF62F2"/>
    <w:rsid w:val="00AF7092"/>
    <w:rsid w:val="00AF7138"/>
    <w:rsid w:val="00AF72B1"/>
    <w:rsid w:val="00AF738D"/>
    <w:rsid w:val="00AF749F"/>
    <w:rsid w:val="00AF778C"/>
    <w:rsid w:val="00AF7966"/>
    <w:rsid w:val="00AF7AB0"/>
    <w:rsid w:val="00AF7EE2"/>
    <w:rsid w:val="00B0010B"/>
    <w:rsid w:val="00B006FE"/>
    <w:rsid w:val="00B007CB"/>
    <w:rsid w:val="00B009E1"/>
    <w:rsid w:val="00B00CE1"/>
    <w:rsid w:val="00B00D0F"/>
    <w:rsid w:val="00B00D42"/>
    <w:rsid w:val="00B011CA"/>
    <w:rsid w:val="00B016D7"/>
    <w:rsid w:val="00B026E9"/>
    <w:rsid w:val="00B02790"/>
    <w:rsid w:val="00B02858"/>
    <w:rsid w:val="00B02AA9"/>
    <w:rsid w:val="00B02FA3"/>
    <w:rsid w:val="00B02FF3"/>
    <w:rsid w:val="00B030C4"/>
    <w:rsid w:val="00B03237"/>
    <w:rsid w:val="00B04666"/>
    <w:rsid w:val="00B049D5"/>
    <w:rsid w:val="00B04EB2"/>
    <w:rsid w:val="00B05084"/>
    <w:rsid w:val="00B05363"/>
    <w:rsid w:val="00B05412"/>
    <w:rsid w:val="00B0553E"/>
    <w:rsid w:val="00B057A0"/>
    <w:rsid w:val="00B05879"/>
    <w:rsid w:val="00B059BA"/>
    <w:rsid w:val="00B05B07"/>
    <w:rsid w:val="00B05B9E"/>
    <w:rsid w:val="00B06366"/>
    <w:rsid w:val="00B064B9"/>
    <w:rsid w:val="00B0658C"/>
    <w:rsid w:val="00B065E1"/>
    <w:rsid w:val="00B06739"/>
    <w:rsid w:val="00B06B6F"/>
    <w:rsid w:val="00B06E9F"/>
    <w:rsid w:val="00B07476"/>
    <w:rsid w:val="00B07538"/>
    <w:rsid w:val="00B07C12"/>
    <w:rsid w:val="00B07CC5"/>
    <w:rsid w:val="00B07EB2"/>
    <w:rsid w:val="00B10098"/>
    <w:rsid w:val="00B107D9"/>
    <w:rsid w:val="00B1086E"/>
    <w:rsid w:val="00B10A88"/>
    <w:rsid w:val="00B10F73"/>
    <w:rsid w:val="00B110D1"/>
    <w:rsid w:val="00B112EE"/>
    <w:rsid w:val="00B1137B"/>
    <w:rsid w:val="00B11A62"/>
    <w:rsid w:val="00B11B58"/>
    <w:rsid w:val="00B11C38"/>
    <w:rsid w:val="00B120EB"/>
    <w:rsid w:val="00B12158"/>
    <w:rsid w:val="00B12553"/>
    <w:rsid w:val="00B12BB6"/>
    <w:rsid w:val="00B12BF3"/>
    <w:rsid w:val="00B133F5"/>
    <w:rsid w:val="00B1406C"/>
    <w:rsid w:val="00B14AEB"/>
    <w:rsid w:val="00B14C82"/>
    <w:rsid w:val="00B14FE4"/>
    <w:rsid w:val="00B150FF"/>
    <w:rsid w:val="00B1545F"/>
    <w:rsid w:val="00B15779"/>
    <w:rsid w:val="00B157F9"/>
    <w:rsid w:val="00B15857"/>
    <w:rsid w:val="00B158AA"/>
    <w:rsid w:val="00B15C21"/>
    <w:rsid w:val="00B15C69"/>
    <w:rsid w:val="00B15E4D"/>
    <w:rsid w:val="00B16808"/>
    <w:rsid w:val="00B1755A"/>
    <w:rsid w:val="00B17601"/>
    <w:rsid w:val="00B1798D"/>
    <w:rsid w:val="00B17B6E"/>
    <w:rsid w:val="00B17BD1"/>
    <w:rsid w:val="00B20256"/>
    <w:rsid w:val="00B2037A"/>
    <w:rsid w:val="00B20443"/>
    <w:rsid w:val="00B204EE"/>
    <w:rsid w:val="00B205A4"/>
    <w:rsid w:val="00B20D09"/>
    <w:rsid w:val="00B2113F"/>
    <w:rsid w:val="00B212BA"/>
    <w:rsid w:val="00B215D1"/>
    <w:rsid w:val="00B217F9"/>
    <w:rsid w:val="00B217FF"/>
    <w:rsid w:val="00B21E72"/>
    <w:rsid w:val="00B22039"/>
    <w:rsid w:val="00B22350"/>
    <w:rsid w:val="00B22575"/>
    <w:rsid w:val="00B2298F"/>
    <w:rsid w:val="00B234E9"/>
    <w:rsid w:val="00B23573"/>
    <w:rsid w:val="00B23DAC"/>
    <w:rsid w:val="00B24142"/>
    <w:rsid w:val="00B24283"/>
    <w:rsid w:val="00B24A14"/>
    <w:rsid w:val="00B24C08"/>
    <w:rsid w:val="00B25ADE"/>
    <w:rsid w:val="00B25D3F"/>
    <w:rsid w:val="00B26030"/>
    <w:rsid w:val="00B26909"/>
    <w:rsid w:val="00B26B3F"/>
    <w:rsid w:val="00B26E77"/>
    <w:rsid w:val="00B27630"/>
    <w:rsid w:val="00B2763F"/>
    <w:rsid w:val="00B27690"/>
    <w:rsid w:val="00B27951"/>
    <w:rsid w:val="00B27AAC"/>
    <w:rsid w:val="00B27D3F"/>
    <w:rsid w:val="00B27FA4"/>
    <w:rsid w:val="00B30186"/>
    <w:rsid w:val="00B304AA"/>
    <w:rsid w:val="00B30691"/>
    <w:rsid w:val="00B308E6"/>
    <w:rsid w:val="00B30929"/>
    <w:rsid w:val="00B30F72"/>
    <w:rsid w:val="00B31154"/>
    <w:rsid w:val="00B31677"/>
    <w:rsid w:val="00B3260A"/>
    <w:rsid w:val="00B32A6E"/>
    <w:rsid w:val="00B32ACF"/>
    <w:rsid w:val="00B32CE0"/>
    <w:rsid w:val="00B32DC8"/>
    <w:rsid w:val="00B33631"/>
    <w:rsid w:val="00B34339"/>
    <w:rsid w:val="00B347AC"/>
    <w:rsid w:val="00B34BD4"/>
    <w:rsid w:val="00B354E0"/>
    <w:rsid w:val="00B365D9"/>
    <w:rsid w:val="00B366B1"/>
    <w:rsid w:val="00B36BC3"/>
    <w:rsid w:val="00B37285"/>
    <w:rsid w:val="00B372AA"/>
    <w:rsid w:val="00B3743C"/>
    <w:rsid w:val="00B379F6"/>
    <w:rsid w:val="00B401D7"/>
    <w:rsid w:val="00B40445"/>
    <w:rsid w:val="00B40529"/>
    <w:rsid w:val="00B409A0"/>
    <w:rsid w:val="00B409E0"/>
    <w:rsid w:val="00B41286"/>
    <w:rsid w:val="00B41384"/>
    <w:rsid w:val="00B41888"/>
    <w:rsid w:val="00B41A76"/>
    <w:rsid w:val="00B41CE7"/>
    <w:rsid w:val="00B41E7B"/>
    <w:rsid w:val="00B41F95"/>
    <w:rsid w:val="00B421AE"/>
    <w:rsid w:val="00B426EE"/>
    <w:rsid w:val="00B4277A"/>
    <w:rsid w:val="00B42803"/>
    <w:rsid w:val="00B42818"/>
    <w:rsid w:val="00B42FE4"/>
    <w:rsid w:val="00B4309B"/>
    <w:rsid w:val="00B4340B"/>
    <w:rsid w:val="00B43825"/>
    <w:rsid w:val="00B43893"/>
    <w:rsid w:val="00B43925"/>
    <w:rsid w:val="00B439A2"/>
    <w:rsid w:val="00B43CDE"/>
    <w:rsid w:val="00B448A7"/>
    <w:rsid w:val="00B449D7"/>
    <w:rsid w:val="00B44F49"/>
    <w:rsid w:val="00B450D7"/>
    <w:rsid w:val="00B451AF"/>
    <w:rsid w:val="00B45A2E"/>
    <w:rsid w:val="00B45A52"/>
    <w:rsid w:val="00B460EF"/>
    <w:rsid w:val="00B46175"/>
    <w:rsid w:val="00B46E8F"/>
    <w:rsid w:val="00B474A6"/>
    <w:rsid w:val="00B476ED"/>
    <w:rsid w:val="00B47C18"/>
    <w:rsid w:val="00B47C99"/>
    <w:rsid w:val="00B47F22"/>
    <w:rsid w:val="00B5034D"/>
    <w:rsid w:val="00B50B4F"/>
    <w:rsid w:val="00B50F81"/>
    <w:rsid w:val="00B50FAB"/>
    <w:rsid w:val="00B513DA"/>
    <w:rsid w:val="00B5146E"/>
    <w:rsid w:val="00B517E8"/>
    <w:rsid w:val="00B51920"/>
    <w:rsid w:val="00B51B70"/>
    <w:rsid w:val="00B51D84"/>
    <w:rsid w:val="00B51FBE"/>
    <w:rsid w:val="00B52051"/>
    <w:rsid w:val="00B52123"/>
    <w:rsid w:val="00B52B6C"/>
    <w:rsid w:val="00B52D65"/>
    <w:rsid w:val="00B52F32"/>
    <w:rsid w:val="00B5328A"/>
    <w:rsid w:val="00B536A1"/>
    <w:rsid w:val="00B548B7"/>
    <w:rsid w:val="00B5523E"/>
    <w:rsid w:val="00B55852"/>
    <w:rsid w:val="00B55FE8"/>
    <w:rsid w:val="00B56409"/>
    <w:rsid w:val="00B56AC8"/>
    <w:rsid w:val="00B56EBD"/>
    <w:rsid w:val="00B571C8"/>
    <w:rsid w:val="00B5734C"/>
    <w:rsid w:val="00B57611"/>
    <w:rsid w:val="00B578E2"/>
    <w:rsid w:val="00B5795B"/>
    <w:rsid w:val="00B57E43"/>
    <w:rsid w:val="00B605F4"/>
    <w:rsid w:val="00B607F6"/>
    <w:rsid w:val="00B608F7"/>
    <w:rsid w:val="00B60B06"/>
    <w:rsid w:val="00B610D5"/>
    <w:rsid w:val="00B6142C"/>
    <w:rsid w:val="00B616F6"/>
    <w:rsid w:val="00B61A22"/>
    <w:rsid w:val="00B61ACC"/>
    <w:rsid w:val="00B61B20"/>
    <w:rsid w:val="00B61C1D"/>
    <w:rsid w:val="00B61CAA"/>
    <w:rsid w:val="00B61CAE"/>
    <w:rsid w:val="00B61CB2"/>
    <w:rsid w:val="00B624D2"/>
    <w:rsid w:val="00B62650"/>
    <w:rsid w:val="00B6286F"/>
    <w:rsid w:val="00B6312F"/>
    <w:rsid w:val="00B631D0"/>
    <w:rsid w:val="00B63398"/>
    <w:rsid w:val="00B633F1"/>
    <w:rsid w:val="00B63A2D"/>
    <w:rsid w:val="00B643B3"/>
    <w:rsid w:val="00B6486A"/>
    <w:rsid w:val="00B64A7A"/>
    <w:rsid w:val="00B64CB2"/>
    <w:rsid w:val="00B64CE5"/>
    <w:rsid w:val="00B6500F"/>
    <w:rsid w:val="00B6554C"/>
    <w:rsid w:val="00B656D7"/>
    <w:rsid w:val="00B65999"/>
    <w:rsid w:val="00B65BB5"/>
    <w:rsid w:val="00B65E23"/>
    <w:rsid w:val="00B662C1"/>
    <w:rsid w:val="00B664C7"/>
    <w:rsid w:val="00B667DD"/>
    <w:rsid w:val="00B669BD"/>
    <w:rsid w:val="00B669CF"/>
    <w:rsid w:val="00B66AAC"/>
    <w:rsid w:val="00B66E71"/>
    <w:rsid w:val="00B70209"/>
    <w:rsid w:val="00B7045C"/>
    <w:rsid w:val="00B7055D"/>
    <w:rsid w:val="00B70893"/>
    <w:rsid w:val="00B708B6"/>
    <w:rsid w:val="00B70947"/>
    <w:rsid w:val="00B7211A"/>
    <w:rsid w:val="00B72B4A"/>
    <w:rsid w:val="00B72DFE"/>
    <w:rsid w:val="00B72F40"/>
    <w:rsid w:val="00B732EF"/>
    <w:rsid w:val="00B738F0"/>
    <w:rsid w:val="00B739F6"/>
    <w:rsid w:val="00B7431F"/>
    <w:rsid w:val="00B74353"/>
    <w:rsid w:val="00B7437A"/>
    <w:rsid w:val="00B74388"/>
    <w:rsid w:val="00B743AE"/>
    <w:rsid w:val="00B74735"/>
    <w:rsid w:val="00B7497A"/>
    <w:rsid w:val="00B7523C"/>
    <w:rsid w:val="00B75603"/>
    <w:rsid w:val="00B75834"/>
    <w:rsid w:val="00B75849"/>
    <w:rsid w:val="00B75947"/>
    <w:rsid w:val="00B76814"/>
    <w:rsid w:val="00B76B43"/>
    <w:rsid w:val="00B76E30"/>
    <w:rsid w:val="00B76E60"/>
    <w:rsid w:val="00B77C9B"/>
    <w:rsid w:val="00B77D58"/>
    <w:rsid w:val="00B77DCE"/>
    <w:rsid w:val="00B800FA"/>
    <w:rsid w:val="00B807F0"/>
    <w:rsid w:val="00B8093D"/>
    <w:rsid w:val="00B81606"/>
    <w:rsid w:val="00B81624"/>
    <w:rsid w:val="00B81940"/>
    <w:rsid w:val="00B81A6C"/>
    <w:rsid w:val="00B81E56"/>
    <w:rsid w:val="00B8242D"/>
    <w:rsid w:val="00B8245B"/>
    <w:rsid w:val="00B82725"/>
    <w:rsid w:val="00B82A0E"/>
    <w:rsid w:val="00B82B42"/>
    <w:rsid w:val="00B82C05"/>
    <w:rsid w:val="00B82CFB"/>
    <w:rsid w:val="00B82EF7"/>
    <w:rsid w:val="00B830E4"/>
    <w:rsid w:val="00B831B7"/>
    <w:rsid w:val="00B832E0"/>
    <w:rsid w:val="00B834D3"/>
    <w:rsid w:val="00B838B6"/>
    <w:rsid w:val="00B838C8"/>
    <w:rsid w:val="00B83E46"/>
    <w:rsid w:val="00B83FB0"/>
    <w:rsid w:val="00B84777"/>
    <w:rsid w:val="00B84D06"/>
    <w:rsid w:val="00B85262"/>
    <w:rsid w:val="00B85368"/>
    <w:rsid w:val="00B854CB"/>
    <w:rsid w:val="00B85521"/>
    <w:rsid w:val="00B856AA"/>
    <w:rsid w:val="00B85DE5"/>
    <w:rsid w:val="00B85E64"/>
    <w:rsid w:val="00B8623A"/>
    <w:rsid w:val="00B862CE"/>
    <w:rsid w:val="00B873AA"/>
    <w:rsid w:val="00B87534"/>
    <w:rsid w:val="00B876F0"/>
    <w:rsid w:val="00B87C4F"/>
    <w:rsid w:val="00B90409"/>
    <w:rsid w:val="00B908BB"/>
    <w:rsid w:val="00B908EB"/>
    <w:rsid w:val="00B90C5E"/>
    <w:rsid w:val="00B90F73"/>
    <w:rsid w:val="00B9147F"/>
    <w:rsid w:val="00B914ED"/>
    <w:rsid w:val="00B91584"/>
    <w:rsid w:val="00B915BA"/>
    <w:rsid w:val="00B91714"/>
    <w:rsid w:val="00B9173F"/>
    <w:rsid w:val="00B91894"/>
    <w:rsid w:val="00B9295B"/>
    <w:rsid w:val="00B92CDF"/>
    <w:rsid w:val="00B92CFF"/>
    <w:rsid w:val="00B92E2A"/>
    <w:rsid w:val="00B93B59"/>
    <w:rsid w:val="00B93D92"/>
    <w:rsid w:val="00B93DE0"/>
    <w:rsid w:val="00B93FB2"/>
    <w:rsid w:val="00B9406A"/>
    <w:rsid w:val="00B9462E"/>
    <w:rsid w:val="00B94CC0"/>
    <w:rsid w:val="00B94E76"/>
    <w:rsid w:val="00B95A08"/>
    <w:rsid w:val="00B96296"/>
    <w:rsid w:val="00B96614"/>
    <w:rsid w:val="00B96836"/>
    <w:rsid w:val="00B968FB"/>
    <w:rsid w:val="00B96FB5"/>
    <w:rsid w:val="00B97298"/>
    <w:rsid w:val="00B976A7"/>
    <w:rsid w:val="00B97939"/>
    <w:rsid w:val="00B97D14"/>
    <w:rsid w:val="00BA028C"/>
    <w:rsid w:val="00BA02F0"/>
    <w:rsid w:val="00BA0A7D"/>
    <w:rsid w:val="00BA0C35"/>
    <w:rsid w:val="00BA0C66"/>
    <w:rsid w:val="00BA2192"/>
    <w:rsid w:val="00BA2265"/>
    <w:rsid w:val="00BA2280"/>
    <w:rsid w:val="00BA24D2"/>
    <w:rsid w:val="00BA290B"/>
    <w:rsid w:val="00BA2A08"/>
    <w:rsid w:val="00BA2DC6"/>
    <w:rsid w:val="00BA3B38"/>
    <w:rsid w:val="00BA40A8"/>
    <w:rsid w:val="00BA41DE"/>
    <w:rsid w:val="00BA429F"/>
    <w:rsid w:val="00BA45F3"/>
    <w:rsid w:val="00BA4BC9"/>
    <w:rsid w:val="00BA50E3"/>
    <w:rsid w:val="00BA5208"/>
    <w:rsid w:val="00BA56D2"/>
    <w:rsid w:val="00BA62CB"/>
    <w:rsid w:val="00BA6363"/>
    <w:rsid w:val="00BA652D"/>
    <w:rsid w:val="00BA66A9"/>
    <w:rsid w:val="00BA6714"/>
    <w:rsid w:val="00BA6C95"/>
    <w:rsid w:val="00BA6CFE"/>
    <w:rsid w:val="00BA6EC6"/>
    <w:rsid w:val="00BA7602"/>
    <w:rsid w:val="00BA76E0"/>
    <w:rsid w:val="00BA77A8"/>
    <w:rsid w:val="00BB0385"/>
    <w:rsid w:val="00BB1155"/>
    <w:rsid w:val="00BB185E"/>
    <w:rsid w:val="00BB19DC"/>
    <w:rsid w:val="00BB1D29"/>
    <w:rsid w:val="00BB21CA"/>
    <w:rsid w:val="00BB2407"/>
    <w:rsid w:val="00BB2430"/>
    <w:rsid w:val="00BB2A25"/>
    <w:rsid w:val="00BB2C45"/>
    <w:rsid w:val="00BB2D68"/>
    <w:rsid w:val="00BB2D8C"/>
    <w:rsid w:val="00BB32EE"/>
    <w:rsid w:val="00BB3814"/>
    <w:rsid w:val="00BB3AF5"/>
    <w:rsid w:val="00BB3B56"/>
    <w:rsid w:val="00BB3C02"/>
    <w:rsid w:val="00BB3E62"/>
    <w:rsid w:val="00BB430C"/>
    <w:rsid w:val="00BB455E"/>
    <w:rsid w:val="00BB47EA"/>
    <w:rsid w:val="00BB4BA1"/>
    <w:rsid w:val="00BB4BAC"/>
    <w:rsid w:val="00BB51E9"/>
    <w:rsid w:val="00BB542A"/>
    <w:rsid w:val="00BB5477"/>
    <w:rsid w:val="00BB549C"/>
    <w:rsid w:val="00BB5DE4"/>
    <w:rsid w:val="00BB5E2C"/>
    <w:rsid w:val="00BB5F5A"/>
    <w:rsid w:val="00BB5F9A"/>
    <w:rsid w:val="00BB60A0"/>
    <w:rsid w:val="00BB6115"/>
    <w:rsid w:val="00BB6118"/>
    <w:rsid w:val="00BB6518"/>
    <w:rsid w:val="00BB668B"/>
    <w:rsid w:val="00BB6947"/>
    <w:rsid w:val="00BB6C73"/>
    <w:rsid w:val="00BB6CFC"/>
    <w:rsid w:val="00BB715F"/>
    <w:rsid w:val="00BB7326"/>
    <w:rsid w:val="00BB75CC"/>
    <w:rsid w:val="00BC0CC2"/>
    <w:rsid w:val="00BC0FDC"/>
    <w:rsid w:val="00BC110B"/>
    <w:rsid w:val="00BC12C1"/>
    <w:rsid w:val="00BC1D57"/>
    <w:rsid w:val="00BC1F09"/>
    <w:rsid w:val="00BC1FA1"/>
    <w:rsid w:val="00BC2303"/>
    <w:rsid w:val="00BC25E2"/>
    <w:rsid w:val="00BC2B32"/>
    <w:rsid w:val="00BC2B81"/>
    <w:rsid w:val="00BC2FF5"/>
    <w:rsid w:val="00BC3053"/>
    <w:rsid w:val="00BC346E"/>
    <w:rsid w:val="00BC351E"/>
    <w:rsid w:val="00BC48A2"/>
    <w:rsid w:val="00BC4D2E"/>
    <w:rsid w:val="00BC5140"/>
    <w:rsid w:val="00BC56B8"/>
    <w:rsid w:val="00BC5E0B"/>
    <w:rsid w:val="00BC61E5"/>
    <w:rsid w:val="00BC63F8"/>
    <w:rsid w:val="00BC6A4F"/>
    <w:rsid w:val="00BC6BCA"/>
    <w:rsid w:val="00BC6E02"/>
    <w:rsid w:val="00BC757A"/>
    <w:rsid w:val="00BC7941"/>
    <w:rsid w:val="00BC7CBB"/>
    <w:rsid w:val="00BC7E6C"/>
    <w:rsid w:val="00BD002B"/>
    <w:rsid w:val="00BD05D0"/>
    <w:rsid w:val="00BD07B7"/>
    <w:rsid w:val="00BD0B1C"/>
    <w:rsid w:val="00BD11A6"/>
    <w:rsid w:val="00BD144F"/>
    <w:rsid w:val="00BD1645"/>
    <w:rsid w:val="00BD178C"/>
    <w:rsid w:val="00BD17EB"/>
    <w:rsid w:val="00BD19C3"/>
    <w:rsid w:val="00BD1AAF"/>
    <w:rsid w:val="00BD1CB0"/>
    <w:rsid w:val="00BD257E"/>
    <w:rsid w:val="00BD25D9"/>
    <w:rsid w:val="00BD268A"/>
    <w:rsid w:val="00BD26C0"/>
    <w:rsid w:val="00BD28DF"/>
    <w:rsid w:val="00BD29DF"/>
    <w:rsid w:val="00BD2A09"/>
    <w:rsid w:val="00BD2A55"/>
    <w:rsid w:val="00BD2B9B"/>
    <w:rsid w:val="00BD2E83"/>
    <w:rsid w:val="00BD34BC"/>
    <w:rsid w:val="00BD3524"/>
    <w:rsid w:val="00BD3B15"/>
    <w:rsid w:val="00BD48AC"/>
    <w:rsid w:val="00BD5F1A"/>
    <w:rsid w:val="00BD5FF8"/>
    <w:rsid w:val="00BD61AE"/>
    <w:rsid w:val="00BD6343"/>
    <w:rsid w:val="00BD669C"/>
    <w:rsid w:val="00BD6D1A"/>
    <w:rsid w:val="00BD7A81"/>
    <w:rsid w:val="00BD7AE3"/>
    <w:rsid w:val="00BD7D42"/>
    <w:rsid w:val="00BE00BF"/>
    <w:rsid w:val="00BE0506"/>
    <w:rsid w:val="00BE0544"/>
    <w:rsid w:val="00BE0B3F"/>
    <w:rsid w:val="00BE1234"/>
    <w:rsid w:val="00BE157F"/>
    <w:rsid w:val="00BE166F"/>
    <w:rsid w:val="00BE19FC"/>
    <w:rsid w:val="00BE1D6E"/>
    <w:rsid w:val="00BE1ED0"/>
    <w:rsid w:val="00BE236A"/>
    <w:rsid w:val="00BE24A9"/>
    <w:rsid w:val="00BE256A"/>
    <w:rsid w:val="00BE2848"/>
    <w:rsid w:val="00BE291B"/>
    <w:rsid w:val="00BE2BEF"/>
    <w:rsid w:val="00BE2D22"/>
    <w:rsid w:val="00BE2D55"/>
    <w:rsid w:val="00BE2FA6"/>
    <w:rsid w:val="00BE3302"/>
    <w:rsid w:val="00BE333F"/>
    <w:rsid w:val="00BE34CE"/>
    <w:rsid w:val="00BE3A4F"/>
    <w:rsid w:val="00BE3A65"/>
    <w:rsid w:val="00BE3D26"/>
    <w:rsid w:val="00BE4050"/>
    <w:rsid w:val="00BE437E"/>
    <w:rsid w:val="00BE45F2"/>
    <w:rsid w:val="00BE463E"/>
    <w:rsid w:val="00BE47B3"/>
    <w:rsid w:val="00BE48D6"/>
    <w:rsid w:val="00BE4CA4"/>
    <w:rsid w:val="00BE543C"/>
    <w:rsid w:val="00BE556E"/>
    <w:rsid w:val="00BE55E0"/>
    <w:rsid w:val="00BE560B"/>
    <w:rsid w:val="00BE5CE2"/>
    <w:rsid w:val="00BE6594"/>
    <w:rsid w:val="00BE6C10"/>
    <w:rsid w:val="00BE6DB9"/>
    <w:rsid w:val="00BE6FDB"/>
    <w:rsid w:val="00BE70F8"/>
    <w:rsid w:val="00BE7265"/>
    <w:rsid w:val="00BE735D"/>
    <w:rsid w:val="00BE7385"/>
    <w:rsid w:val="00BE7406"/>
    <w:rsid w:val="00BE7603"/>
    <w:rsid w:val="00BF00E1"/>
    <w:rsid w:val="00BF013E"/>
    <w:rsid w:val="00BF05E4"/>
    <w:rsid w:val="00BF0681"/>
    <w:rsid w:val="00BF0B8A"/>
    <w:rsid w:val="00BF1077"/>
    <w:rsid w:val="00BF144F"/>
    <w:rsid w:val="00BF1632"/>
    <w:rsid w:val="00BF232D"/>
    <w:rsid w:val="00BF269D"/>
    <w:rsid w:val="00BF282B"/>
    <w:rsid w:val="00BF2855"/>
    <w:rsid w:val="00BF2877"/>
    <w:rsid w:val="00BF2D37"/>
    <w:rsid w:val="00BF3279"/>
    <w:rsid w:val="00BF3605"/>
    <w:rsid w:val="00BF3778"/>
    <w:rsid w:val="00BF3ACF"/>
    <w:rsid w:val="00BF3BDF"/>
    <w:rsid w:val="00BF555D"/>
    <w:rsid w:val="00BF55F2"/>
    <w:rsid w:val="00BF5A82"/>
    <w:rsid w:val="00BF5CDB"/>
    <w:rsid w:val="00BF5EDF"/>
    <w:rsid w:val="00BF60B4"/>
    <w:rsid w:val="00BF6A59"/>
    <w:rsid w:val="00BF708F"/>
    <w:rsid w:val="00BF74C7"/>
    <w:rsid w:val="00BF74D5"/>
    <w:rsid w:val="00BF7985"/>
    <w:rsid w:val="00C0000A"/>
    <w:rsid w:val="00C000C3"/>
    <w:rsid w:val="00C0071B"/>
    <w:rsid w:val="00C00BB4"/>
    <w:rsid w:val="00C00C43"/>
    <w:rsid w:val="00C00CD0"/>
    <w:rsid w:val="00C00D75"/>
    <w:rsid w:val="00C0118C"/>
    <w:rsid w:val="00C01442"/>
    <w:rsid w:val="00C015F1"/>
    <w:rsid w:val="00C01676"/>
    <w:rsid w:val="00C018E4"/>
    <w:rsid w:val="00C01F04"/>
    <w:rsid w:val="00C01F33"/>
    <w:rsid w:val="00C02272"/>
    <w:rsid w:val="00C022B7"/>
    <w:rsid w:val="00C0249B"/>
    <w:rsid w:val="00C026F6"/>
    <w:rsid w:val="00C0279B"/>
    <w:rsid w:val="00C02A93"/>
    <w:rsid w:val="00C02ADE"/>
    <w:rsid w:val="00C02B0D"/>
    <w:rsid w:val="00C02B92"/>
    <w:rsid w:val="00C02CC6"/>
    <w:rsid w:val="00C03233"/>
    <w:rsid w:val="00C039D3"/>
    <w:rsid w:val="00C03FF9"/>
    <w:rsid w:val="00C04013"/>
    <w:rsid w:val="00C04059"/>
    <w:rsid w:val="00C040F7"/>
    <w:rsid w:val="00C041C9"/>
    <w:rsid w:val="00C044AB"/>
    <w:rsid w:val="00C04536"/>
    <w:rsid w:val="00C0458F"/>
    <w:rsid w:val="00C0466C"/>
    <w:rsid w:val="00C04ADF"/>
    <w:rsid w:val="00C04F9F"/>
    <w:rsid w:val="00C0557E"/>
    <w:rsid w:val="00C05706"/>
    <w:rsid w:val="00C05A54"/>
    <w:rsid w:val="00C0624A"/>
    <w:rsid w:val="00C0634D"/>
    <w:rsid w:val="00C06471"/>
    <w:rsid w:val="00C065BE"/>
    <w:rsid w:val="00C06697"/>
    <w:rsid w:val="00C06A5E"/>
    <w:rsid w:val="00C06DA4"/>
    <w:rsid w:val="00C06E20"/>
    <w:rsid w:val="00C07377"/>
    <w:rsid w:val="00C07FDE"/>
    <w:rsid w:val="00C10478"/>
    <w:rsid w:val="00C10542"/>
    <w:rsid w:val="00C11070"/>
    <w:rsid w:val="00C114D1"/>
    <w:rsid w:val="00C115E9"/>
    <w:rsid w:val="00C1162B"/>
    <w:rsid w:val="00C11765"/>
    <w:rsid w:val="00C117B7"/>
    <w:rsid w:val="00C117DC"/>
    <w:rsid w:val="00C118ED"/>
    <w:rsid w:val="00C11938"/>
    <w:rsid w:val="00C11D5B"/>
    <w:rsid w:val="00C120D5"/>
    <w:rsid w:val="00C12107"/>
    <w:rsid w:val="00C126D2"/>
    <w:rsid w:val="00C130AF"/>
    <w:rsid w:val="00C1329C"/>
    <w:rsid w:val="00C132AB"/>
    <w:rsid w:val="00C13A44"/>
    <w:rsid w:val="00C13E88"/>
    <w:rsid w:val="00C13F21"/>
    <w:rsid w:val="00C145D4"/>
    <w:rsid w:val="00C1466C"/>
    <w:rsid w:val="00C147C1"/>
    <w:rsid w:val="00C14A4B"/>
    <w:rsid w:val="00C14CDC"/>
    <w:rsid w:val="00C14D4B"/>
    <w:rsid w:val="00C1533F"/>
    <w:rsid w:val="00C15382"/>
    <w:rsid w:val="00C154BB"/>
    <w:rsid w:val="00C1585C"/>
    <w:rsid w:val="00C15BF2"/>
    <w:rsid w:val="00C15DA2"/>
    <w:rsid w:val="00C161E3"/>
    <w:rsid w:val="00C16327"/>
    <w:rsid w:val="00C165F4"/>
    <w:rsid w:val="00C16873"/>
    <w:rsid w:val="00C16949"/>
    <w:rsid w:val="00C16B0A"/>
    <w:rsid w:val="00C16C2D"/>
    <w:rsid w:val="00C1775A"/>
    <w:rsid w:val="00C17846"/>
    <w:rsid w:val="00C179AD"/>
    <w:rsid w:val="00C2056B"/>
    <w:rsid w:val="00C20A14"/>
    <w:rsid w:val="00C2129F"/>
    <w:rsid w:val="00C21309"/>
    <w:rsid w:val="00C21E7D"/>
    <w:rsid w:val="00C2217D"/>
    <w:rsid w:val="00C227D7"/>
    <w:rsid w:val="00C23627"/>
    <w:rsid w:val="00C23672"/>
    <w:rsid w:val="00C237C7"/>
    <w:rsid w:val="00C23D5A"/>
    <w:rsid w:val="00C24D23"/>
    <w:rsid w:val="00C251C7"/>
    <w:rsid w:val="00C25736"/>
    <w:rsid w:val="00C257BC"/>
    <w:rsid w:val="00C264DE"/>
    <w:rsid w:val="00C26829"/>
    <w:rsid w:val="00C268E6"/>
    <w:rsid w:val="00C27577"/>
    <w:rsid w:val="00C279B5"/>
    <w:rsid w:val="00C27C45"/>
    <w:rsid w:val="00C27F51"/>
    <w:rsid w:val="00C301BB"/>
    <w:rsid w:val="00C3020C"/>
    <w:rsid w:val="00C3076E"/>
    <w:rsid w:val="00C30CAA"/>
    <w:rsid w:val="00C30FAE"/>
    <w:rsid w:val="00C3141B"/>
    <w:rsid w:val="00C31452"/>
    <w:rsid w:val="00C3147C"/>
    <w:rsid w:val="00C31BCA"/>
    <w:rsid w:val="00C331B8"/>
    <w:rsid w:val="00C334C6"/>
    <w:rsid w:val="00C33C29"/>
    <w:rsid w:val="00C340B8"/>
    <w:rsid w:val="00C342A6"/>
    <w:rsid w:val="00C343FF"/>
    <w:rsid w:val="00C3457F"/>
    <w:rsid w:val="00C3493F"/>
    <w:rsid w:val="00C34AA9"/>
    <w:rsid w:val="00C34EFD"/>
    <w:rsid w:val="00C35323"/>
    <w:rsid w:val="00C3532D"/>
    <w:rsid w:val="00C35F17"/>
    <w:rsid w:val="00C35F52"/>
    <w:rsid w:val="00C3625B"/>
    <w:rsid w:val="00C36511"/>
    <w:rsid w:val="00C3694F"/>
    <w:rsid w:val="00C36BF8"/>
    <w:rsid w:val="00C3719D"/>
    <w:rsid w:val="00C377A0"/>
    <w:rsid w:val="00C37CB2"/>
    <w:rsid w:val="00C37CE8"/>
    <w:rsid w:val="00C4033C"/>
    <w:rsid w:val="00C40796"/>
    <w:rsid w:val="00C40A91"/>
    <w:rsid w:val="00C40C7B"/>
    <w:rsid w:val="00C40C93"/>
    <w:rsid w:val="00C40CB9"/>
    <w:rsid w:val="00C410F2"/>
    <w:rsid w:val="00C419B4"/>
    <w:rsid w:val="00C41C87"/>
    <w:rsid w:val="00C41E90"/>
    <w:rsid w:val="00C42057"/>
    <w:rsid w:val="00C42630"/>
    <w:rsid w:val="00C426AF"/>
    <w:rsid w:val="00C42C8A"/>
    <w:rsid w:val="00C42D12"/>
    <w:rsid w:val="00C42FF8"/>
    <w:rsid w:val="00C4379B"/>
    <w:rsid w:val="00C43FFE"/>
    <w:rsid w:val="00C4429E"/>
    <w:rsid w:val="00C44633"/>
    <w:rsid w:val="00C4471C"/>
    <w:rsid w:val="00C44858"/>
    <w:rsid w:val="00C44E44"/>
    <w:rsid w:val="00C451DE"/>
    <w:rsid w:val="00C4523F"/>
    <w:rsid w:val="00C453DE"/>
    <w:rsid w:val="00C455E8"/>
    <w:rsid w:val="00C4578C"/>
    <w:rsid w:val="00C45B24"/>
    <w:rsid w:val="00C46246"/>
    <w:rsid w:val="00C46305"/>
    <w:rsid w:val="00C463D0"/>
    <w:rsid w:val="00C46A74"/>
    <w:rsid w:val="00C46C47"/>
    <w:rsid w:val="00C47049"/>
    <w:rsid w:val="00C473A5"/>
    <w:rsid w:val="00C47432"/>
    <w:rsid w:val="00C47437"/>
    <w:rsid w:val="00C479EF"/>
    <w:rsid w:val="00C47A9E"/>
    <w:rsid w:val="00C47D73"/>
    <w:rsid w:val="00C50700"/>
    <w:rsid w:val="00C509AF"/>
    <w:rsid w:val="00C50ABA"/>
    <w:rsid w:val="00C50C0D"/>
    <w:rsid w:val="00C50D34"/>
    <w:rsid w:val="00C515A8"/>
    <w:rsid w:val="00C517D7"/>
    <w:rsid w:val="00C51A73"/>
    <w:rsid w:val="00C52124"/>
    <w:rsid w:val="00C52236"/>
    <w:rsid w:val="00C5244A"/>
    <w:rsid w:val="00C524C0"/>
    <w:rsid w:val="00C525C1"/>
    <w:rsid w:val="00C527BE"/>
    <w:rsid w:val="00C52AFC"/>
    <w:rsid w:val="00C530A9"/>
    <w:rsid w:val="00C53572"/>
    <w:rsid w:val="00C54005"/>
    <w:rsid w:val="00C5444B"/>
    <w:rsid w:val="00C54529"/>
    <w:rsid w:val="00C54680"/>
    <w:rsid w:val="00C54995"/>
    <w:rsid w:val="00C54A23"/>
    <w:rsid w:val="00C54D41"/>
    <w:rsid w:val="00C54F1B"/>
    <w:rsid w:val="00C551A3"/>
    <w:rsid w:val="00C5537C"/>
    <w:rsid w:val="00C55635"/>
    <w:rsid w:val="00C55892"/>
    <w:rsid w:val="00C55A34"/>
    <w:rsid w:val="00C55B3D"/>
    <w:rsid w:val="00C55E72"/>
    <w:rsid w:val="00C55F90"/>
    <w:rsid w:val="00C565B6"/>
    <w:rsid w:val="00C56A7E"/>
    <w:rsid w:val="00C56B1E"/>
    <w:rsid w:val="00C56D9C"/>
    <w:rsid w:val="00C57093"/>
    <w:rsid w:val="00C572FD"/>
    <w:rsid w:val="00C6003E"/>
    <w:rsid w:val="00C6020D"/>
    <w:rsid w:val="00C6034B"/>
    <w:rsid w:val="00C60541"/>
    <w:rsid w:val="00C60783"/>
    <w:rsid w:val="00C607A7"/>
    <w:rsid w:val="00C608BA"/>
    <w:rsid w:val="00C60A3A"/>
    <w:rsid w:val="00C60AFA"/>
    <w:rsid w:val="00C61160"/>
    <w:rsid w:val="00C612AA"/>
    <w:rsid w:val="00C6206C"/>
    <w:rsid w:val="00C62275"/>
    <w:rsid w:val="00C6254E"/>
    <w:rsid w:val="00C62ABF"/>
    <w:rsid w:val="00C62AE0"/>
    <w:rsid w:val="00C62B46"/>
    <w:rsid w:val="00C62E02"/>
    <w:rsid w:val="00C62FA7"/>
    <w:rsid w:val="00C63012"/>
    <w:rsid w:val="00C63537"/>
    <w:rsid w:val="00C638DC"/>
    <w:rsid w:val="00C63E36"/>
    <w:rsid w:val="00C64190"/>
    <w:rsid w:val="00C6427D"/>
    <w:rsid w:val="00C64479"/>
    <w:rsid w:val="00C64672"/>
    <w:rsid w:val="00C646EA"/>
    <w:rsid w:val="00C64810"/>
    <w:rsid w:val="00C64BF1"/>
    <w:rsid w:val="00C65431"/>
    <w:rsid w:val="00C65679"/>
    <w:rsid w:val="00C65D37"/>
    <w:rsid w:val="00C66181"/>
    <w:rsid w:val="00C661B9"/>
    <w:rsid w:val="00C66321"/>
    <w:rsid w:val="00C66DDD"/>
    <w:rsid w:val="00C67156"/>
    <w:rsid w:val="00C674D0"/>
    <w:rsid w:val="00C67530"/>
    <w:rsid w:val="00C67679"/>
    <w:rsid w:val="00C67996"/>
    <w:rsid w:val="00C70184"/>
    <w:rsid w:val="00C70697"/>
    <w:rsid w:val="00C706F6"/>
    <w:rsid w:val="00C707E2"/>
    <w:rsid w:val="00C70A4C"/>
    <w:rsid w:val="00C71192"/>
    <w:rsid w:val="00C714AD"/>
    <w:rsid w:val="00C72093"/>
    <w:rsid w:val="00C72527"/>
    <w:rsid w:val="00C72530"/>
    <w:rsid w:val="00C72C5D"/>
    <w:rsid w:val="00C72E1F"/>
    <w:rsid w:val="00C72E43"/>
    <w:rsid w:val="00C72EF4"/>
    <w:rsid w:val="00C72F47"/>
    <w:rsid w:val="00C72FCD"/>
    <w:rsid w:val="00C73917"/>
    <w:rsid w:val="00C73DE3"/>
    <w:rsid w:val="00C73E9A"/>
    <w:rsid w:val="00C741D5"/>
    <w:rsid w:val="00C74251"/>
    <w:rsid w:val="00C744FE"/>
    <w:rsid w:val="00C74BBC"/>
    <w:rsid w:val="00C7542C"/>
    <w:rsid w:val="00C754DE"/>
    <w:rsid w:val="00C75718"/>
    <w:rsid w:val="00C75D2F"/>
    <w:rsid w:val="00C76151"/>
    <w:rsid w:val="00C76156"/>
    <w:rsid w:val="00C767BE"/>
    <w:rsid w:val="00C76DC4"/>
    <w:rsid w:val="00C76E3C"/>
    <w:rsid w:val="00C77EA1"/>
    <w:rsid w:val="00C804E6"/>
    <w:rsid w:val="00C808FB"/>
    <w:rsid w:val="00C80CC6"/>
    <w:rsid w:val="00C80E14"/>
    <w:rsid w:val="00C811CE"/>
    <w:rsid w:val="00C81555"/>
    <w:rsid w:val="00C81568"/>
    <w:rsid w:val="00C823DA"/>
    <w:rsid w:val="00C825E2"/>
    <w:rsid w:val="00C8362B"/>
    <w:rsid w:val="00C83753"/>
    <w:rsid w:val="00C83D69"/>
    <w:rsid w:val="00C83EE7"/>
    <w:rsid w:val="00C84569"/>
    <w:rsid w:val="00C8478E"/>
    <w:rsid w:val="00C849AB"/>
    <w:rsid w:val="00C84EA5"/>
    <w:rsid w:val="00C8505A"/>
    <w:rsid w:val="00C85690"/>
    <w:rsid w:val="00C859BE"/>
    <w:rsid w:val="00C85ABE"/>
    <w:rsid w:val="00C85D85"/>
    <w:rsid w:val="00C86707"/>
    <w:rsid w:val="00C86751"/>
    <w:rsid w:val="00C86CB4"/>
    <w:rsid w:val="00C86F28"/>
    <w:rsid w:val="00C86FDE"/>
    <w:rsid w:val="00C8737F"/>
    <w:rsid w:val="00C8784A"/>
    <w:rsid w:val="00C878CC"/>
    <w:rsid w:val="00C87A08"/>
    <w:rsid w:val="00C90104"/>
    <w:rsid w:val="00C9027A"/>
    <w:rsid w:val="00C9068E"/>
    <w:rsid w:val="00C90D8A"/>
    <w:rsid w:val="00C90DBF"/>
    <w:rsid w:val="00C90FFB"/>
    <w:rsid w:val="00C91899"/>
    <w:rsid w:val="00C91D4F"/>
    <w:rsid w:val="00C920DB"/>
    <w:rsid w:val="00C92224"/>
    <w:rsid w:val="00C9223D"/>
    <w:rsid w:val="00C922CB"/>
    <w:rsid w:val="00C92F2B"/>
    <w:rsid w:val="00C9303D"/>
    <w:rsid w:val="00C930EF"/>
    <w:rsid w:val="00C931B0"/>
    <w:rsid w:val="00C933B2"/>
    <w:rsid w:val="00C9369B"/>
    <w:rsid w:val="00C93814"/>
    <w:rsid w:val="00C93828"/>
    <w:rsid w:val="00C93C4B"/>
    <w:rsid w:val="00C93DFB"/>
    <w:rsid w:val="00C940CC"/>
    <w:rsid w:val="00C9419E"/>
    <w:rsid w:val="00C944AB"/>
    <w:rsid w:val="00C94729"/>
    <w:rsid w:val="00C94856"/>
    <w:rsid w:val="00C94D2F"/>
    <w:rsid w:val="00C952D5"/>
    <w:rsid w:val="00C9556E"/>
    <w:rsid w:val="00C957DE"/>
    <w:rsid w:val="00C95897"/>
    <w:rsid w:val="00C95993"/>
    <w:rsid w:val="00C95B40"/>
    <w:rsid w:val="00C9607D"/>
    <w:rsid w:val="00C9620B"/>
    <w:rsid w:val="00C9639E"/>
    <w:rsid w:val="00C96E9C"/>
    <w:rsid w:val="00C96FAB"/>
    <w:rsid w:val="00C97003"/>
    <w:rsid w:val="00C973D0"/>
    <w:rsid w:val="00C977C7"/>
    <w:rsid w:val="00C97936"/>
    <w:rsid w:val="00C97C53"/>
    <w:rsid w:val="00C97CF0"/>
    <w:rsid w:val="00C97D4C"/>
    <w:rsid w:val="00C97F95"/>
    <w:rsid w:val="00CA0111"/>
    <w:rsid w:val="00CA02C0"/>
    <w:rsid w:val="00CA064D"/>
    <w:rsid w:val="00CA078B"/>
    <w:rsid w:val="00CA0F28"/>
    <w:rsid w:val="00CA1061"/>
    <w:rsid w:val="00CA1160"/>
    <w:rsid w:val="00CA133E"/>
    <w:rsid w:val="00CA1A20"/>
    <w:rsid w:val="00CA1ACA"/>
    <w:rsid w:val="00CA1ED8"/>
    <w:rsid w:val="00CA1EEE"/>
    <w:rsid w:val="00CA2148"/>
    <w:rsid w:val="00CA2668"/>
    <w:rsid w:val="00CA27A6"/>
    <w:rsid w:val="00CA2892"/>
    <w:rsid w:val="00CA301E"/>
    <w:rsid w:val="00CA30D6"/>
    <w:rsid w:val="00CA334C"/>
    <w:rsid w:val="00CA36F3"/>
    <w:rsid w:val="00CA3C85"/>
    <w:rsid w:val="00CA41FA"/>
    <w:rsid w:val="00CA427B"/>
    <w:rsid w:val="00CA44A4"/>
    <w:rsid w:val="00CA53D9"/>
    <w:rsid w:val="00CA547C"/>
    <w:rsid w:val="00CA5A8F"/>
    <w:rsid w:val="00CA5D4C"/>
    <w:rsid w:val="00CA61B5"/>
    <w:rsid w:val="00CA6A44"/>
    <w:rsid w:val="00CA6C55"/>
    <w:rsid w:val="00CA704C"/>
    <w:rsid w:val="00CA71D4"/>
    <w:rsid w:val="00CA7F2C"/>
    <w:rsid w:val="00CB0978"/>
    <w:rsid w:val="00CB0B2E"/>
    <w:rsid w:val="00CB0BD9"/>
    <w:rsid w:val="00CB11D2"/>
    <w:rsid w:val="00CB154A"/>
    <w:rsid w:val="00CB162A"/>
    <w:rsid w:val="00CB1925"/>
    <w:rsid w:val="00CB1C00"/>
    <w:rsid w:val="00CB1EAC"/>
    <w:rsid w:val="00CB1F63"/>
    <w:rsid w:val="00CB2254"/>
    <w:rsid w:val="00CB2600"/>
    <w:rsid w:val="00CB2758"/>
    <w:rsid w:val="00CB27C7"/>
    <w:rsid w:val="00CB2B67"/>
    <w:rsid w:val="00CB3E99"/>
    <w:rsid w:val="00CB44CE"/>
    <w:rsid w:val="00CB4629"/>
    <w:rsid w:val="00CB4F53"/>
    <w:rsid w:val="00CB51ED"/>
    <w:rsid w:val="00CB5468"/>
    <w:rsid w:val="00CB58E9"/>
    <w:rsid w:val="00CB5B4C"/>
    <w:rsid w:val="00CB5B54"/>
    <w:rsid w:val="00CB5B57"/>
    <w:rsid w:val="00CB6D31"/>
    <w:rsid w:val="00CB7170"/>
    <w:rsid w:val="00CB721E"/>
    <w:rsid w:val="00CB7589"/>
    <w:rsid w:val="00CB77EF"/>
    <w:rsid w:val="00CB7EB9"/>
    <w:rsid w:val="00CC040E"/>
    <w:rsid w:val="00CC07FD"/>
    <w:rsid w:val="00CC0A0C"/>
    <w:rsid w:val="00CC0D37"/>
    <w:rsid w:val="00CC0F21"/>
    <w:rsid w:val="00CC0FBF"/>
    <w:rsid w:val="00CC111F"/>
    <w:rsid w:val="00CC1403"/>
    <w:rsid w:val="00CC19EA"/>
    <w:rsid w:val="00CC1B20"/>
    <w:rsid w:val="00CC1BBF"/>
    <w:rsid w:val="00CC1C8D"/>
    <w:rsid w:val="00CC1E76"/>
    <w:rsid w:val="00CC2011"/>
    <w:rsid w:val="00CC2036"/>
    <w:rsid w:val="00CC2616"/>
    <w:rsid w:val="00CC26D2"/>
    <w:rsid w:val="00CC2ADD"/>
    <w:rsid w:val="00CC2CE7"/>
    <w:rsid w:val="00CC2D7E"/>
    <w:rsid w:val="00CC35E5"/>
    <w:rsid w:val="00CC364A"/>
    <w:rsid w:val="00CC3809"/>
    <w:rsid w:val="00CC3851"/>
    <w:rsid w:val="00CC3DD3"/>
    <w:rsid w:val="00CC3DEA"/>
    <w:rsid w:val="00CC3EA0"/>
    <w:rsid w:val="00CC3ED7"/>
    <w:rsid w:val="00CC423A"/>
    <w:rsid w:val="00CC42A0"/>
    <w:rsid w:val="00CC4449"/>
    <w:rsid w:val="00CC45C9"/>
    <w:rsid w:val="00CC52B6"/>
    <w:rsid w:val="00CC55D5"/>
    <w:rsid w:val="00CC5D31"/>
    <w:rsid w:val="00CC67E0"/>
    <w:rsid w:val="00CC68D9"/>
    <w:rsid w:val="00CC6E25"/>
    <w:rsid w:val="00CC7220"/>
    <w:rsid w:val="00CC74A6"/>
    <w:rsid w:val="00CC74FD"/>
    <w:rsid w:val="00CC79B2"/>
    <w:rsid w:val="00CC7B45"/>
    <w:rsid w:val="00CD0B1A"/>
    <w:rsid w:val="00CD0F2F"/>
    <w:rsid w:val="00CD1188"/>
    <w:rsid w:val="00CD15B2"/>
    <w:rsid w:val="00CD195F"/>
    <w:rsid w:val="00CD21BD"/>
    <w:rsid w:val="00CD21C4"/>
    <w:rsid w:val="00CD2B37"/>
    <w:rsid w:val="00CD2B5C"/>
    <w:rsid w:val="00CD2D8B"/>
    <w:rsid w:val="00CD2ED1"/>
    <w:rsid w:val="00CD32B7"/>
    <w:rsid w:val="00CD337B"/>
    <w:rsid w:val="00CD35A3"/>
    <w:rsid w:val="00CD35C5"/>
    <w:rsid w:val="00CD387F"/>
    <w:rsid w:val="00CD38EC"/>
    <w:rsid w:val="00CD394A"/>
    <w:rsid w:val="00CD3EF6"/>
    <w:rsid w:val="00CD3F1E"/>
    <w:rsid w:val="00CD4249"/>
    <w:rsid w:val="00CD496A"/>
    <w:rsid w:val="00CD4BF7"/>
    <w:rsid w:val="00CD4ED8"/>
    <w:rsid w:val="00CD5162"/>
    <w:rsid w:val="00CD5200"/>
    <w:rsid w:val="00CD5539"/>
    <w:rsid w:val="00CD5DD6"/>
    <w:rsid w:val="00CD68E0"/>
    <w:rsid w:val="00CD68E6"/>
    <w:rsid w:val="00CD6992"/>
    <w:rsid w:val="00CD6AD8"/>
    <w:rsid w:val="00CD724E"/>
    <w:rsid w:val="00CD7618"/>
    <w:rsid w:val="00CD7E19"/>
    <w:rsid w:val="00CE01D9"/>
    <w:rsid w:val="00CE0424"/>
    <w:rsid w:val="00CE06D4"/>
    <w:rsid w:val="00CE093F"/>
    <w:rsid w:val="00CE095B"/>
    <w:rsid w:val="00CE0F20"/>
    <w:rsid w:val="00CE0F4F"/>
    <w:rsid w:val="00CE0FB4"/>
    <w:rsid w:val="00CE1014"/>
    <w:rsid w:val="00CE119D"/>
    <w:rsid w:val="00CE15EA"/>
    <w:rsid w:val="00CE198E"/>
    <w:rsid w:val="00CE1C40"/>
    <w:rsid w:val="00CE1F9E"/>
    <w:rsid w:val="00CE2867"/>
    <w:rsid w:val="00CE29FB"/>
    <w:rsid w:val="00CE2D55"/>
    <w:rsid w:val="00CE2E7A"/>
    <w:rsid w:val="00CE2EBD"/>
    <w:rsid w:val="00CE352D"/>
    <w:rsid w:val="00CE3594"/>
    <w:rsid w:val="00CE389E"/>
    <w:rsid w:val="00CE38CF"/>
    <w:rsid w:val="00CE39CD"/>
    <w:rsid w:val="00CE3BC0"/>
    <w:rsid w:val="00CE3BE3"/>
    <w:rsid w:val="00CE3D77"/>
    <w:rsid w:val="00CE3E5A"/>
    <w:rsid w:val="00CE3F75"/>
    <w:rsid w:val="00CE4018"/>
    <w:rsid w:val="00CE4101"/>
    <w:rsid w:val="00CE4822"/>
    <w:rsid w:val="00CE4904"/>
    <w:rsid w:val="00CE4BED"/>
    <w:rsid w:val="00CE4FC0"/>
    <w:rsid w:val="00CE57EE"/>
    <w:rsid w:val="00CE5820"/>
    <w:rsid w:val="00CE5D30"/>
    <w:rsid w:val="00CE5E9A"/>
    <w:rsid w:val="00CE61AE"/>
    <w:rsid w:val="00CE63A1"/>
    <w:rsid w:val="00CE641B"/>
    <w:rsid w:val="00CE6471"/>
    <w:rsid w:val="00CE7561"/>
    <w:rsid w:val="00CE7568"/>
    <w:rsid w:val="00CE7634"/>
    <w:rsid w:val="00CE76A4"/>
    <w:rsid w:val="00CE7BC3"/>
    <w:rsid w:val="00CE7D76"/>
    <w:rsid w:val="00CF0653"/>
    <w:rsid w:val="00CF0825"/>
    <w:rsid w:val="00CF08FB"/>
    <w:rsid w:val="00CF0B52"/>
    <w:rsid w:val="00CF0E8F"/>
    <w:rsid w:val="00CF11D8"/>
    <w:rsid w:val="00CF1354"/>
    <w:rsid w:val="00CF1492"/>
    <w:rsid w:val="00CF16DD"/>
    <w:rsid w:val="00CF198A"/>
    <w:rsid w:val="00CF19C1"/>
    <w:rsid w:val="00CF1BDD"/>
    <w:rsid w:val="00CF22A4"/>
    <w:rsid w:val="00CF2529"/>
    <w:rsid w:val="00CF25C4"/>
    <w:rsid w:val="00CF2D7E"/>
    <w:rsid w:val="00CF2F6F"/>
    <w:rsid w:val="00CF3329"/>
    <w:rsid w:val="00CF3875"/>
    <w:rsid w:val="00CF3B0D"/>
    <w:rsid w:val="00CF3B1F"/>
    <w:rsid w:val="00CF3BF6"/>
    <w:rsid w:val="00CF3D75"/>
    <w:rsid w:val="00CF3DA7"/>
    <w:rsid w:val="00CF41F3"/>
    <w:rsid w:val="00CF4245"/>
    <w:rsid w:val="00CF4255"/>
    <w:rsid w:val="00CF4326"/>
    <w:rsid w:val="00CF46A6"/>
    <w:rsid w:val="00CF4DFD"/>
    <w:rsid w:val="00CF5320"/>
    <w:rsid w:val="00CF53B8"/>
    <w:rsid w:val="00CF57E9"/>
    <w:rsid w:val="00CF5825"/>
    <w:rsid w:val="00CF5D6D"/>
    <w:rsid w:val="00CF6040"/>
    <w:rsid w:val="00CF6246"/>
    <w:rsid w:val="00CF625B"/>
    <w:rsid w:val="00CF687E"/>
    <w:rsid w:val="00CF6993"/>
    <w:rsid w:val="00CF6AA3"/>
    <w:rsid w:val="00CF6B3B"/>
    <w:rsid w:val="00CF6BA1"/>
    <w:rsid w:val="00CF6EFE"/>
    <w:rsid w:val="00CF73B8"/>
    <w:rsid w:val="00CF7569"/>
    <w:rsid w:val="00CF7A70"/>
    <w:rsid w:val="00CF7C28"/>
    <w:rsid w:val="00D00437"/>
    <w:rsid w:val="00D00753"/>
    <w:rsid w:val="00D010FF"/>
    <w:rsid w:val="00D0124E"/>
    <w:rsid w:val="00D012B5"/>
    <w:rsid w:val="00D0207A"/>
    <w:rsid w:val="00D020CA"/>
    <w:rsid w:val="00D02212"/>
    <w:rsid w:val="00D025EC"/>
    <w:rsid w:val="00D026B3"/>
    <w:rsid w:val="00D0275B"/>
    <w:rsid w:val="00D028A9"/>
    <w:rsid w:val="00D030C0"/>
    <w:rsid w:val="00D032C9"/>
    <w:rsid w:val="00D0349B"/>
    <w:rsid w:val="00D03630"/>
    <w:rsid w:val="00D0392C"/>
    <w:rsid w:val="00D03959"/>
    <w:rsid w:val="00D03E23"/>
    <w:rsid w:val="00D045CE"/>
    <w:rsid w:val="00D051F2"/>
    <w:rsid w:val="00D056B2"/>
    <w:rsid w:val="00D05915"/>
    <w:rsid w:val="00D05B07"/>
    <w:rsid w:val="00D05B0C"/>
    <w:rsid w:val="00D05BD5"/>
    <w:rsid w:val="00D06686"/>
    <w:rsid w:val="00D066DC"/>
    <w:rsid w:val="00D07217"/>
    <w:rsid w:val="00D072A2"/>
    <w:rsid w:val="00D073AC"/>
    <w:rsid w:val="00D076A0"/>
    <w:rsid w:val="00D07899"/>
    <w:rsid w:val="00D07B54"/>
    <w:rsid w:val="00D07EB6"/>
    <w:rsid w:val="00D10249"/>
    <w:rsid w:val="00D10D8E"/>
    <w:rsid w:val="00D10DDE"/>
    <w:rsid w:val="00D10EBF"/>
    <w:rsid w:val="00D1101F"/>
    <w:rsid w:val="00D115C3"/>
    <w:rsid w:val="00D116E6"/>
    <w:rsid w:val="00D11897"/>
    <w:rsid w:val="00D11CF6"/>
    <w:rsid w:val="00D12698"/>
    <w:rsid w:val="00D12F49"/>
    <w:rsid w:val="00D12F5E"/>
    <w:rsid w:val="00D13135"/>
    <w:rsid w:val="00D13199"/>
    <w:rsid w:val="00D13C05"/>
    <w:rsid w:val="00D13E4E"/>
    <w:rsid w:val="00D13E9C"/>
    <w:rsid w:val="00D144A1"/>
    <w:rsid w:val="00D14C96"/>
    <w:rsid w:val="00D14EA9"/>
    <w:rsid w:val="00D155EF"/>
    <w:rsid w:val="00D15B35"/>
    <w:rsid w:val="00D15B92"/>
    <w:rsid w:val="00D15CE4"/>
    <w:rsid w:val="00D16469"/>
    <w:rsid w:val="00D164A8"/>
    <w:rsid w:val="00D16CCF"/>
    <w:rsid w:val="00D17351"/>
    <w:rsid w:val="00D17587"/>
    <w:rsid w:val="00D1761B"/>
    <w:rsid w:val="00D17655"/>
    <w:rsid w:val="00D20213"/>
    <w:rsid w:val="00D202E9"/>
    <w:rsid w:val="00D206D6"/>
    <w:rsid w:val="00D20975"/>
    <w:rsid w:val="00D20ACB"/>
    <w:rsid w:val="00D215AD"/>
    <w:rsid w:val="00D2189D"/>
    <w:rsid w:val="00D21A22"/>
    <w:rsid w:val="00D21AC7"/>
    <w:rsid w:val="00D2203A"/>
    <w:rsid w:val="00D22223"/>
    <w:rsid w:val="00D22712"/>
    <w:rsid w:val="00D2273B"/>
    <w:rsid w:val="00D23606"/>
    <w:rsid w:val="00D239A7"/>
    <w:rsid w:val="00D239DD"/>
    <w:rsid w:val="00D23AFE"/>
    <w:rsid w:val="00D23E39"/>
    <w:rsid w:val="00D23F0C"/>
    <w:rsid w:val="00D23F47"/>
    <w:rsid w:val="00D23FCA"/>
    <w:rsid w:val="00D241AD"/>
    <w:rsid w:val="00D246F5"/>
    <w:rsid w:val="00D25AF7"/>
    <w:rsid w:val="00D25B3B"/>
    <w:rsid w:val="00D25B4F"/>
    <w:rsid w:val="00D25C22"/>
    <w:rsid w:val="00D25EB6"/>
    <w:rsid w:val="00D268B9"/>
    <w:rsid w:val="00D27E90"/>
    <w:rsid w:val="00D27FCA"/>
    <w:rsid w:val="00D27FD0"/>
    <w:rsid w:val="00D30168"/>
    <w:rsid w:val="00D3067F"/>
    <w:rsid w:val="00D30B16"/>
    <w:rsid w:val="00D317E8"/>
    <w:rsid w:val="00D319DC"/>
    <w:rsid w:val="00D32435"/>
    <w:rsid w:val="00D3243B"/>
    <w:rsid w:val="00D326AC"/>
    <w:rsid w:val="00D327AE"/>
    <w:rsid w:val="00D32BBA"/>
    <w:rsid w:val="00D32C42"/>
    <w:rsid w:val="00D32CEA"/>
    <w:rsid w:val="00D32DA0"/>
    <w:rsid w:val="00D32DD1"/>
    <w:rsid w:val="00D32F1E"/>
    <w:rsid w:val="00D32FC8"/>
    <w:rsid w:val="00D33087"/>
    <w:rsid w:val="00D334E0"/>
    <w:rsid w:val="00D33CC3"/>
    <w:rsid w:val="00D33E81"/>
    <w:rsid w:val="00D3404D"/>
    <w:rsid w:val="00D34340"/>
    <w:rsid w:val="00D34487"/>
    <w:rsid w:val="00D34EE6"/>
    <w:rsid w:val="00D35318"/>
    <w:rsid w:val="00D353D1"/>
    <w:rsid w:val="00D358D5"/>
    <w:rsid w:val="00D35C0D"/>
    <w:rsid w:val="00D35FE9"/>
    <w:rsid w:val="00D36466"/>
    <w:rsid w:val="00D367BC"/>
    <w:rsid w:val="00D36845"/>
    <w:rsid w:val="00D36A58"/>
    <w:rsid w:val="00D36C79"/>
    <w:rsid w:val="00D36C83"/>
    <w:rsid w:val="00D36E71"/>
    <w:rsid w:val="00D375AB"/>
    <w:rsid w:val="00D37C39"/>
    <w:rsid w:val="00D37D87"/>
    <w:rsid w:val="00D37DCD"/>
    <w:rsid w:val="00D40231"/>
    <w:rsid w:val="00D40ABE"/>
    <w:rsid w:val="00D40B33"/>
    <w:rsid w:val="00D41057"/>
    <w:rsid w:val="00D41212"/>
    <w:rsid w:val="00D41257"/>
    <w:rsid w:val="00D417F6"/>
    <w:rsid w:val="00D418B8"/>
    <w:rsid w:val="00D4236D"/>
    <w:rsid w:val="00D4297F"/>
    <w:rsid w:val="00D42AD2"/>
    <w:rsid w:val="00D4318F"/>
    <w:rsid w:val="00D433A8"/>
    <w:rsid w:val="00D4347C"/>
    <w:rsid w:val="00D434AF"/>
    <w:rsid w:val="00D4369D"/>
    <w:rsid w:val="00D438BF"/>
    <w:rsid w:val="00D43C5A"/>
    <w:rsid w:val="00D440F8"/>
    <w:rsid w:val="00D44110"/>
    <w:rsid w:val="00D44169"/>
    <w:rsid w:val="00D44702"/>
    <w:rsid w:val="00D44762"/>
    <w:rsid w:val="00D447AD"/>
    <w:rsid w:val="00D44E0C"/>
    <w:rsid w:val="00D44ED9"/>
    <w:rsid w:val="00D45258"/>
    <w:rsid w:val="00D4567A"/>
    <w:rsid w:val="00D45AB8"/>
    <w:rsid w:val="00D46380"/>
    <w:rsid w:val="00D4680C"/>
    <w:rsid w:val="00D4690A"/>
    <w:rsid w:val="00D4699A"/>
    <w:rsid w:val="00D46BC9"/>
    <w:rsid w:val="00D46D46"/>
    <w:rsid w:val="00D47209"/>
    <w:rsid w:val="00D472E8"/>
    <w:rsid w:val="00D473F9"/>
    <w:rsid w:val="00D47751"/>
    <w:rsid w:val="00D47B51"/>
    <w:rsid w:val="00D47B69"/>
    <w:rsid w:val="00D500C9"/>
    <w:rsid w:val="00D50180"/>
    <w:rsid w:val="00D502D8"/>
    <w:rsid w:val="00D503B3"/>
    <w:rsid w:val="00D504FB"/>
    <w:rsid w:val="00D5051E"/>
    <w:rsid w:val="00D50644"/>
    <w:rsid w:val="00D50A03"/>
    <w:rsid w:val="00D50AD7"/>
    <w:rsid w:val="00D5134E"/>
    <w:rsid w:val="00D51361"/>
    <w:rsid w:val="00D519A7"/>
    <w:rsid w:val="00D5211C"/>
    <w:rsid w:val="00D521EB"/>
    <w:rsid w:val="00D525E4"/>
    <w:rsid w:val="00D53031"/>
    <w:rsid w:val="00D53042"/>
    <w:rsid w:val="00D538E2"/>
    <w:rsid w:val="00D538E3"/>
    <w:rsid w:val="00D53A85"/>
    <w:rsid w:val="00D53BFD"/>
    <w:rsid w:val="00D546FF"/>
    <w:rsid w:val="00D54AE3"/>
    <w:rsid w:val="00D54DCE"/>
    <w:rsid w:val="00D54E0D"/>
    <w:rsid w:val="00D55486"/>
    <w:rsid w:val="00D55539"/>
    <w:rsid w:val="00D5554F"/>
    <w:rsid w:val="00D558D1"/>
    <w:rsid w:val="00D55AD5"/>
    <w:rsid w:val="00D55BF5"/>
    <w:rsid w:val="00D5632F"/>
    <w:rsid w:val="00D56351"/>
    <w:rsid w:val="00D56ACE"/>
    <w:rsid w:val="00D56B29"/>
    <w:rsid w:val="00D56C40"/>
    <w:rsid w:val="00D57023"/>
    <w:rsid w:val="00D576BD"/>
    <w:rsid w:val="00D576CA"/>
    <w:rsid w:val="00D57B53"/>
    <w:rsid w:val="00D600DC"/>
    <w:rsid w:val="00D602BE"/>
    <w:rsid w:val="00D6061D"/>
    <w:rsid w:val="00D60A53"/>
    <w:rsid w:val="00D60AC7"/>
    <w:rsid w:val="00D60AC9"/>
    <w:rsid w:val="00D60F3E"/>
    <w:rsid w:val="00D610C4"/>
    <w:rsid w:val="00D61225"/>
    <w:rsid w:val="00D614C8"/>
    <w:rsid w:val="00D615F3"/>
    <w:rsid w:val="00D619B7"/>
    <w:rsid w:val="00D61AF5"/>
    <w:rsid w:val="00D61DEA"/>
    <w:rsid w:val="00D62663"/>
    <w:rsid w:val="00D627AD"/>
    <w:rsid w:val="00D62C73"/>
    <w:rsid w:val="00D62F5E"/>
    <w:rsid w:val="00D6318C"/>
    <w:rsid w:val="00D63C5C"/>
    <w:rsid w:val="00D63CB5"/>
    <w:rsid w:val="00D63FD4"/>
    <w:rsid w:val="00D643F7"/>
    <w:rsid w:val="00D64487"/>
    <w:rsid w:val="00D64E84"/>
    <w:rsid w:val="00D64EC7"/>
    <w:rsid w:val="00D652B5"/>
    <w:rsid w:val="00D65303"/>
    <w:rsid w:val="00D654A4"/>
    <w:rsid w:val="00D65690"/>
    <w:rsid w:val="00D65DB5"/>
    <w:rsid w:val="00D65F68"/>
    <w:rsid w:val="00D65FD6"/>
    <w:rsid w:val="00D66155"/>
    <w:rsid w:val="00D6686A"/>
    <w:rsid w:val="00D66936"/>
    <w:rsid w:val="00D66B7F"/>
    <w:rsid w:val="00D66BCA"/>
    <w:rsid w:val="00D676B8"/>
    <w:rsid w:val="00D7000F"/>
    <w:rsid w:val="00D70105"/>
    <w:rsid w:val="00D7034F"/>
    <w:rsid w:val="00D70845"/>
    <w:rsid w:val="00D70856"/>
    <w:rsid w:val="00D708B0"/>
    <w:rsid w:val="00D708EA"/>
    <w:rsid w:val="00D71635"/>
    <w:rsid w:val="00D71B1D"/>
    <w:rsid w:val="00D72BA2"/>
    <w:rsid w:val="00D72CEC"/>
    <w:rsid w:val="00D733E2"/>
    <w:rsid w:val="00D7379C"/>
    <w:rsid w:val="00D74094"/>
    <w:rsid w:val="00D741CD"/>
    <w:rsid w:val="00D746A5"/>
    <w:rsid w:val="00D746B3"/>
    <w:rsid w:val="00D74715"/>
    <w:rsid w:val="00D747C1"/>
    <w:rsid w:val="00D747E5"/>
    <w:rsid w:val="00D748E5"/>
    <w:rsid w:val="00D749A1"/>
    <w:rsid w:val="00D74A44"/>
    <w:rsid w:val="00D74C81"/>
    <w:rsid w:val="00D74F3B"/>
    <w:rsid w:val="00D75210"/>
    <w:rsid w:val="00D75590"/>
    <w:rsid w:val="00D7580A"/>
    <w:rsid w:val="00D75CC0"/>
    <w:rsid w:val="00D75E04"/>
    <w:rsid w:val="00D7610C"/>
    <w:rsid w:val="00D76211"/>
    <w:rsid w:val="00D764B0"/>
    <w:rsid w:val="00D76B8D"/>
    <w:rsid w:val="00D76DBA"/>
    <w:rsid w:val="00D77963"/>
    <w:rsid w:val="00D77B1D"/>
    <w:rsid w:val="00D77BF2"/>
    <w:rsid w:val="00D8021F"/>
    <w:rsid w:val="00D802D1"/>
    <w:rsid w:val="00D80383"/>
    <w:rsid w:val="00D80434"/>
    <w:rsid w:val="00D80939"/>
    <w:rsid w:val="00D80A9B"/>
    <w:rsid w:val="00D8158B"/>
    <w:rsid w:val="00D815A3"/>
    <w:rsid w:val="00D819BB"/>
    <w:rsid w:val="00D81ADB"/>
    <w:rsid w:val="00D823C6"/>
    <w:rsid w:val="00D82626"/>
    <w:rsid w:val="00D82B2C"/>
    <w:rsid w:val="00D82BCD"/>
    <w:rsid w:val="00D8327F"/>
    <w:rsid w:val="00D83583"/>
    <w:rsid w:val="00D8359D"/>
    <w:rsid w:val="00D83AAC"/>
    <w:rsid w:val="00D83B7C"/>
    <w:rsid w:val="00D83DD8"/>
    <w:rsid w:val="00D83DFB"/>
    <w:rsid w:val="00D83F83"/>
    <w:rsid w:val="00D85311"/>
    <w:rsid w:val="00D860F8"/>
    <w:rsid w:val="00D86CA3"/>
    <w:rsid w:val="00D86D05"/>
    <w:rsid w:val="00D871CE"/>
    <w:rsid w:val="00D8771A"/>
    <w:rsid w:val="00D87A2E"/>
    <w:rsid w:val="00D902A7"/>
    <w:rsid w:val="00D9196D"/>
    <w:rsid w:val="00D9199E"/>
    <w:rsid w:val="00D92213"/>
    <w:rsid w:val="00D92982"/>
    <w:rsid w:val="00D92BB0"/>
    <w:rsid w:val="00D92D07"/>
    <w:rsid w:val="00D93103"/>
    <w:rsid w:val="00D93342"/>
    <w:rsid w:val="00D934E3"/>
    <w:rsid w:val="00D93771"/>
    <w:rsid w:val="00D9379A"/>
    <w:rsid w:val="00D93D41"/>
    <w:rsid w:val="00D94150"/>
    <w:rsid w:val="00D94615"/>
    <w:rsid w:val="00D9467C"/>
    <w:rsid w:val="00D9486A"/>
    <w:rsid w:val="00D94CB6"/>
    <w:rsid w:val="00D94D5E"/>
    <w:rsid w:val="00D94D6C"/>
    <w:rsid w:val="00D95196"/>
    <w:rsid w:val="00D9540D"/>
    <w:rsid w:val="00D954A2"/>
    <w:rsid w:val="00D95661"/>
    <w:rsid w:val="00D95C48"/>
    <w:rsid w:val="00D960D1"/>
    <w:rsid w:val="00D960FE"/>
    <w:rsid w:val="00D9612B"/>
    <w:rsid w:val="00D96652"/>
    <w:rsid w:val="00D97025"/>
    <w:rsid w:val="00D97547"/>
    <w:rsid w:val="00D97BAD"/>
    <w:rsid w:val="00D97D31"/>
    <w:rsid w:val="00DA00AD"/>
    <w:rsid w:val="00DA016C"/>
    <w:rsid w:val="00DA0190"/>
    <w:rsid w:val="00DA030F"/>
    <w:rsid w:val="00DA060C"/>
    <w:rsid w:val="00DA076D"/>
    <w:rsid w:val="00DA0FD8"/>
    <w:rsid w:val="00DA1437"/>
    <w:rsid w:val="00DA1DAA"/>
    <w:rsid w:val="00DA2B3F"/>
    <w:rsid w:val="00DA2B61"/>
    <w:rsid w:val="00DA2B92"/>
    <w:rsid w:val="00DA2CB2"/>
    <w:rsid w:val="00DA2E75"/>
    <w:rsid w:val="00DA305E"/>
    <w:rsid w:val="00DA33DD"/>
    <w:rsid w:val="00DA3694"/>
    <w:rsid w:val="00DA37F0"/>
    <w:rsid w:val="00DA3FC9"/>
    <w:rsid w:val="00DA4734"/>
    <w:rsid w:val="00DA4F22"/>
    <w:rsid w:val="00DA5387"/>
    <w:rsid w:val="00DA5417"/>
    <w:rsid w:val="00DA56E8"/>
    <w:rsid w:val="00DA5A4C"/>
    <w:rsid w:val="00DA618B"/>
    <w:rsid w:val="00DA638C"/>
    <w:rsid w:val="00DA6A99"/>
    <w:rsid w:val="00DA7244"/>
    <w:rsid w:val="00DA76BF"/>
    <w:rsid w:val="00DB0777"/>
    <w:rsid w:val="00DB082B"/>
    <w:rsid w:val="00DB0A9F"/>
    <w:rsid w:val="00DB0CF2"/>
    <w:rsid w:val="00DB0ED4"/>
    <w:rsid w:val="00DB131F"/>
    <w:rsid w:val="00DB144E"/>
    <w:rsid w:val="00DB1AA5"/>
    <w:rsid w:val="00DB1E23"/>
    <w:rsid w:val="00DB1E92"/>
    <w:rsid w:val="00DB209A"/>
    <w:rsid w:val="00DB2CC3"/>
    <w:rsid w:val="00DB3043"/>
    <w:rsid w:val="00DB31A4"/>
    <w:rsid w:val="00DB336D"/>
    <w:rsid w:val="00DB34F4"/>
    <w:rsid w:val="00DB3763"/>
    <w:rsid w:val="00DB377D"/>
    <w:rsid w:val="00DB40D9"/>
    <w:rsid w:val="00DB443A"/>
    <w:rsid w:val="00DB51BE"/>
    <w:rsid w:val="00DB570C"/>
    <w:rsid w:val="00DB5A61"/>
    <w:rsid w:val="00DB5BBF"/>
    <w:rsid w:val="00DB5E80"/>
    <w:rsid w:val="00DB60BA"/>
    <w:rsid w:val="00DB620E"/>
    <w:rsid w:val="00DB6483"/>
    <w:rsid w:val="00DB6593"/>
    <w:rsid w:val="00DB6794"/>
    <w:rsid w:val="00DB72E6"/>
    <w:rsid w:val="00DB7541"/>
    <w:rsid w:val="00DB7587"/>
    <w:rsid w:val="00DB79C5"/>
    <w:rsid w:val="00DB7B02"/>
    <w:rsid w:val="00DB7E99"/>
    <w:rsid w:val="00DC0687"/>
    <w:rsid w:val="00DC0A5C"/>
    <w:rsid w:val="00DC1081"/>
    <w:rsid w:val="00DC14DF"/>
    <w:rsid w:val="00DC1718"/>
    <w:rsid w:val="00DC1804"/>
    <w:rsid w:val="00DC1C99"/>
    <w:rsid w:val="00DC2113"/>
    <w:rsid w:val="00DC2D36"/>
    <w:rsid w:val="00DC3368"/>
    <w:rsid w:val="00DC3440"/>
    <w:rsid w:val="00DC3C5E"/>
    <w:rsid w:val="00DC3FE5"/>
    <w:rsid w:val="00DC484D"/>
    <w:rsid w:val="00DC4FDC"/>
    <w:rsid w:val="00DC53EF"/>
    <w:rsid w:val="00DC5DA2"/>
    <w:rsid w:val="00DC60D1"/>
    <w:rsid w:val="00DC6119"/>
    <w:rsid w:val="00DC6440"/>
    <w:rsid w:val="00DC6706"/>
    <w:rsid w:val="00DC79D4"/>
    <w:rsid w:val="00DC7A6C"/>
    <w:rsid w:val="00DC7BF5"/>
    <w:rsid w:val="00DC7C19"/>
    <w:rsid w:val="00DD000C"/>
    <w:rsid w:val="00DD0258"/>
    <w:rsid w:val="00DD06FC"/>
    <w:rsid w:val="00DD07E2"/>
    <w:rsid w:val="00DD0856"/>
    <w:rsid w:val="00DD09EB"/>
    <w:rsid w:val="00DD0FD9"/>
    <w:rsid w:val="00DD13C9"/>
    <w:rsid w:val="00DD1802"/>
    <w:rsid w:val="00DD19CB"/>
    <w:rsid w:val="00DD1A09"/>
    <w:rsid w:val="00DD1CB6"/>
    <w:rsid w:val="00DD212C"/>
    <w:rsid w:val="00DD338D"/>
    <w:rsid w:val="00DD356E"/>
    <w:rsid w:val="00DD3A88"/>
    <w:rsid w:val="00DD3EFA"/>
    <w:rsid w:val="00DD4187"/>
    <w:rsid w:val="00DD41FC"/>
    <w:rsid w:val="00DD42B2"/>
    <w:rsid w:val="00DD4ADF"/>
    <w:rsid w:val="00DD4B60"/>
    <w:rsid w:val="00DD502D"/>
    <w:rsid w:val="00DD54CF"/>
    <w:rsid w:val="00DD5ABF"/>
    <w:rsid w:val="00DD5F28"/>
    <w:rsid w:val="00DD6410"/>
    <w:rsid w:val="00DD659D"/>
    <w:rsid w:val="00DD65F7"/>
    <w:rsid w:val="00DD6733"/>
    <w:rsid w:val="00DD79D3"/>
    <w:rsid w:val="00DE00F7"/>
    <w:rsid w:val="00DE0700"/>
    <w:rsid w:val="00DE0C89"/>
    <w:rsid w:val="00DE0E26"/>
    <w:rsid w:val="00DE10F7"/>
    <w:rsid w:val="00DE1377"/>
    <w:rsid w:val="00DE1983"/>
    <w:rsid w:val="00DE1A16"/>
    <w:rsid w:val="00DE1DB6"/>
    <w:rsid w:val="00DE20FA"/>
    <w:rsid w:val="00DE2282"/>
    <w:rsid w:val="00DE260C"/>
    <w:rsid w:val="00DE271D"/>
    <w:rsid w:val="00DE28E2"/>
    <w:rsid w:val="00DE2E53"/>
    <w:rsid w:val="00DE2F19"/>
    <w:rsid w:val="00DE3012"/>
    <w:rsid w:val="00DE317B"/>
    <w:rsid w:val="00DE36A5"/>
    <w:rsid w:val="00DE3CF4"/>
    <w:rsid w:val="00DE3E69"/>
    <w:rsid w:val="00DE3F07"/>
    <w:rsid w:val="00DE42E2"/>
    <w:rsid w:val="00DE4582"/>
    <w:rsid w:val="00DE4A70"/>
    <w:rsid w:val="00DE539A"/>
    <w:rsid w:val="00DE556A"/>
    <w:rsid w:val="00DE5608"/>
    <w:rsid w:val="00DE58D0"/>
    <w:rsid w:val="00DE5916"/>
    <w:rsid w:val="00DE5936"/>
    <w:rsid w:val="00DE654F"/>
    <w:rsid w:val="00DE65BA"/>
    <w:rsid w:val="00DE6798"/>
    <w:rsid w:val="00DE6980"/>
    <w:rsid w:val="00DE6D6C"/>
    <w:rsid w:val="00DE6E6E"/>
    <w:rsid w:val="00DE7786"/>
    <w:rsid w:val="00DE7957"/>
    <w:rsid w:val="00DE7F70"/>
    <w:rsid w:val="00DE7F83"/>
    <w:rsid w:val="00DF0609"/>
    <w:rsid w:val="00DF0856"/>
    <w:rsid w:val="00DF0AF7"/>
    <w:rsid w:val="00DF0B6E"/>
    <w:rsid w:val="00DF12DC"/>
    <w:rsid w:val="00DF15E0"/>
    <w:rsid w:val="00DF193A"/>
    <w:rsid w:val="00DF1A26"/>
    <w:rsid w:val="00DF1A7A"/>
    <w:rsid w:val="00DF1C8C"/>
    <w:rsid w:val="00DF201F"/>
    <w:rsid w:val="00DF214C"/>
    <w:rsid w:val="00DF2B50"/>
    <w:rsid w:val="00DF2B84"/>
    <w:rsid w:val="00DF368D"/>
    <w:rsid w:val="00DF37A0"/>
    <w:rsid w:val="00DF4052"/>
    <w:rsid w:val="00DF419C"/>
    <w:rsid w:val="00DF42AA"/>
    <w:rsid w:val="00DF4856"/>
    <w:rsid w:val="00DF4C81"/>
    <w:rsid w:val="00DF4D11"/>
    <w:rsid w:val="00DF4F04"/>
    <w:rsid w:val="00DF4F1B"/>
    <w:rsid w:val="00DF50FB"/>
    <w:rsid w:val="00DF5185"/>
    <w:rsid w:val="00DF5A59"/>
    <w:rsid w:val="00DF5EFB"/>
    <w:rsid w:val="00DF65BA"/>
    <w:rsid w:val="00DF71F8"/>
    <w:rsid w:val="00DF7285"/>
    <w:rsid w:val="00DF7B72"/>
    <w:rsid w:val="00E00068"/>
    <w:rsid w:val="00E005B5"/>
    <w:rsid w:val="00E00B9C"/>
    <w:rsid w:val="00E00C2E"/>
    <w:rsid w:val="00E00F59"/>
    <w:rsid w:val="00E010B0"/>
    <w:rsid w:val="00E01771"/>
    <w:rsid w:val="00E0191B"/>
    <w:rsid w:val="00E01A55"/>
    <w:rsid w:val="00E01BF2"/>
    <w:rsid w:val="00E01EFE"/>
    <w:rsid w:val="00E01FE7"/>
    <w:rsid w:val="00E023FE"/>
    <w:rsid w:val="00E02E56"/>
    <w:rsid w:val="00E02EFC"/>
    <w:rsid w:val="00E0306A"/>
    <w:rsid w:val="00E031FC"/>
    <w:rsid w:val="00E03377"/>
    <w:rsid w:val="00E0395B"/>
    <w:rsid w:val="00E03F82"/>
    <w:rsid w:val="00E03FB8"/>
    <w:rsid w:val="00E04762"/>
    <w:rsid w:val="00E04BD8"/>
    <w:rsid w:val="00E04F2C"/>
    <w:rsid w:val="00E052C0"/>
    <w:rsid w:val="00E0538F"/>
    <w:rsid w:val="00E05AD4"/>
    <w:rsid w:val="00E06042"/>
    <w:rsid w:val="00E06155"/>
    <w:rsid w:val="00E065E9"/>
    <w:rsid w:val="00E06D77"/>
    <w:rsid w:val="00E06DD4"/>
    <w:rsid w:val="00E06EBC"/>
    <w:rsid w:val="00E06F83"/>
    <w:rsid w:val="00E07461"/>
    <w:rsid w:val="00E07680"/>
    <w:rsid w:val="00E076DB"/>
    <w:rsid w:val="00E1052E"/>
    <w:rsid w:val="00E107FF"/>
    <w:rsid w:val="00E10954"/>
    <w:rsid w:val="00E1097C"/>
    <w:rsid w:val="00E10C17"/>
    <w:rsid w:val="00E110E7"/>
    <w:rsid w:val="00E11475"/>
    <w:rsid w:val="00E114A7"/>
    <w:rsid w:val="00E1177D"/>
    <w:rsid w:val="00E11B20"/>
    <w:rsid w:val="00E11CCD"/>
    <w:rsid w:val="00E11FEE"/>
    <w:rsid w:val="00E12761"/>
    <w:rsid w:val="00E12DAB"/>
    <w:rsid w:val="00E134E0"/>
    <w:rsid w:val="00E13720"/>
    <w:rsid w:val="00E13F3A"/>
    <w:rsid w:val="00E14364"/>
    <w:rsid w:val="00E14506"/>
    <w:rsid w:val="00E14576"/>
    <w:rsid w:val="00E14730"/>
    <w:rsid w:val="00E14CE0"/>
    <w:rsid w:val="00E15204"/>
    <w:rsid w:val="00E15722"/>
    <w:rsid w:val="00E15AA1"/>
    <w:rsid w:val="00E15AE2"/>
    <w:rsid w:val="00E15B47"/>
    <w:rsid w:val="00E15FBD"/>
    <w:rsid w:val="00E16497"/>
    <w:rsid w:val="00E16521"/>
    <w:rsid w:val="00E166B2"/>
    <w:rsid w:val="00E16908"/>
    <w:rsid w:val="00E16B91"/>
    <w:rsid w:val="00E17205"/>
    <w:rsid w:val="00E17C47"/>
    <w:rsid w:val="00E17FA2"/>
    <w:rsid w:val="00E20CE8"/>
    <w:rsid w:val="00E21131"/>
    <w:rsid w:val="00E219E7"/>
    <w:rsid w:val="00E220DE"/>
    <w:rsid w:val="00E22330"/>
    <w:rsid w:val="00E22349"/>
    <w:rsid w:val="00E2239B"/>
    <w:rsid w:val="00E228CF"/>
    <w:rsid w:val="00E22FD6"/>
    <w:rsid w:val="00E2384A"/>
    <w:rsid w:val="00E239E8"/>
    <w:rsid w:val="00E23A97"/>
    <w:rsid w:val="00E23EF7"/>
    <w:rsid w:val="00E23F14"/>
    <w:rsid w:val="00E241FB"/>
    <w:rsid w:val="00E242CF"/>
    <w:rsid w:val="00E248C6"/>
    <w:rsid w:val="00E24A0E"/>
    <w:rsid w:val="00E24C30"/>
    <w:rsid w:val="00E24DF8"/>
    <w:rsid w:val="00E25074"/>
    <w:rsid w:val="00E2523A"/>
    <w:rsid w:val="00E2527E"/>
    <w:rsid w:val="00E25803"/>
    <w:rsid w:val="00E25A39"/>
    <w:rsid w:val="00E25E58"/>
    <w:rsid w:val="00E26307"/>
    <w:rsid w:val="00E26348"/>
    <w:rsid w:val="00E266EF"/>
    <w:rsid w:val="00E2675B"/>
    <w:rsid w:val="00E26854"/>
    <w:rsid w:val="00E26A4D"/>
    <w:rsid w:val="00E26FFB"/>
    <w:rsid w:val="00E27184"/>
    <w:rsid w:val="00E27D19"/>
    <w:rsid w:val="00E27D46"/>
    <w:rsid w:val="00E27F48"/>
    <w:rsid w:val="00E30074"/>
    <w:rsid w:val="00E30B5A"/>
    <w:rsid w:val="00E30C05"/>
    <w:rsid w:val="00E30C30"/>
    <w:rsid w:val="00E30C3F"/>
    <w:rsid w:val="00E310F5"/>
    <w:rsid w:val="00E3123D"/>
    <w:rsid w:val="00E31461"/>
    <w:rsid w:val="00E316C0"/>
    <w:rsid w:val="00E31D43"/>
    <w:rsid w:val="00E325B0"/>
    <w:rsid w:val="00E32608"/>
    <w:rsid w:val="00E32A1F"/>
    <w:rsid w:val="00E32F79"/>
    <w:rsid w:val="00E33123"/>
    <w:rsid w:val="00E33892"/>
    <w:rsid w:val="00E33D2E"/>
    <w:rsid w:val="00E33D45"/>
    <w:rsid w:val="00E33D6A"/>
    <w:rsid w:val="00E33D79"/>
    <w:rsid w:val="00E34188"/>
    <w:rsid w:val="00E344C5"/>
    <w:rsid w:val="00E347ED"/>
    <w:rsid w:val="00E34B0F"/>
    <w:rsid w:val="00E34B6E"/>
    <w:rsid w:val="00E3532E"/>
    <w:rsid w:val="00E354D1"/>
    <w:rsid w:val="00E35559"/>
    <w:rsid w:val="00E356B8"/>
    <w:rsid w:val="00E359F7"/>
    <w:rsid w:val="00E363E4"/>
    <w:rsid w:val="00E36582"/>
    <w:rsid w:val="00E3669F"/>
    <w:rsid w:val="00E36717"/>
    <w:rsid w:val="00E367E9"/>
    <w:rsid w:val="00E36A06"/>
    <w:rsid w:val="00E36A40"/>
    <w:rsid w:val="00E36B10"/>
    <w:rsid w:val="00E36F91"/>
    <w:rsid w:val="00E3708D"/>
    <w:rsid w:val="00E371A3"/>
    <w:rsid w:val="00E371D7"/>
    <w:rsid w:val="00E371F8"/>
    <w:rsid w:val="00E3723A"/>
    <w:rsid w:val="00E3757C"/>
    <w:rsid w:val="00E37614"/>
    <w:rsid w:val="00E37803"/>
    <w:rsid w:val="00E37860"/>
    <w:rsid w:val="00E40031"/>
    <w:rsid w:val="00E402F8"/>
    <w:rsid w:val="00E405A3"/>
    <w:rsid w:val="00E40CCA"/>
    <w:rsid w:val="00E40CF0"/>
    <w:rsid w:val="00E40E6E"/>
    <w:rsid w:val="00E416AA"/>
    <w:rsid w:val="00E41AE8"/>
    <w:rsid w:val="00E421E5"/>
    <w:rsid w:val="00E4258C"/>
    <w:rsid w:val="00E42BBD"/>
    <w:rsid w:val="00E42F24"/>
    <w:rsid w:val="00E43E02"/>
    <w:rsid w:val="00E441DA"/>
    <w:rsid w:val="00E44452"/>
    <w:rsid w:val="00E44540"/>
    <w:rsid w:val="00E446F1"/>
    <w:rsid w:val="00E4486D"/>
    <w:rsid w:val="00E44994"/>
    <w:rsid w:val="00E44B7B"/>
    <w:rsid w:val="00E44F3F"/>
    <w:rsid w:val="00E451C2"/>
    <w:rsid w:val="00E45371"/>
    <w:rsid w:val="00E455B0"/>
    <w:rsid w:val="00E45BC2"/>
    <w:rsid w:val="00E462D0"/>
    <w:rsid w:val="00E463D8"/>
    <w:rsid w:val="00E4677F"/>
    <w:rsid w:val="00E46886"/>
    <w:rsid w:val="00E46B29"/>
    <w:rsid w:val="00E46C83"/>
    <w:rsid w:val="00E47502"/>
    <w:rsid w:val="00E4761B"/>
    <w:rsid w:val="00E47789"/>
    <w:rsid w:val="00E47AEF"/>
    <w:rsid w:val="00E50E8C"/>
    <w:rsid w:val="00E50F06"/>
    <w:rsid w:val="00E510EB"/>
    <w:rsid w:val="00E511E6"/>
    <w:rsid w:val="00E516F9"/>
    <w:rsid w:val="00E51749"/>
    <w:rsid w:val="00E520EE"/>
    <w:rsid w:val="00E52400"/>
    <w:rsid w:val="00E525D7"/>
    <w:rsid w:val="00E52BE7"/>
    <w:rsid w:val="00E53051"/>
    <w:rsid w:val="00E53103"/>
    <w:rsid w:val="00E5335A"/>
    <w:rsid w:val="00E534BB"/>
    <w:rsid w:val="00E53663"/>
    <w:rsid w:val="00E536A0"/>
    <w:rsid w:val="00E53B75"/>
    <w:rsid w:val="00E53C3E"/>
    <w:rsid w:val="00E53D86"/>
    <w:rsid w:val="00E54070"/>
    <w:rsid w:val="00E5460E"/>
    <w:rsid w:val="00E54B38"/>
    <w:rsid w:val="00E54C17"/>
    <w:rsid w:val="00E54E3B"/>
    <w:rsid w:val="00E54FC7"/>
    <w:rsid w:val="00E554AC"/>
    <w:rsid w:val="00E556EC"/>
    <w:rsid w:val="00E55D89"/>
    <w:rsid w:val="00E56238"/>
    <w:rsid w:val="00E566F9"/>
    <w:rsid w:val="00E56A8E"/>
    <w:rsid w:val="00E57231"/>
    <w:rsid w:val="00E57565"/>
    <w:rsid w:val="00E57C5E"/>
    <w:rsid w:val="00E57CC2"/>
    <w:rsid w:val="00E57D04"/>
    <w:rsid w:val="00E57DB1"/>
    <w:rsid w:val="00E57ED7"/>
    <w:rsid w:val="00E60440"/>
    <w:rsid w:val="00E6056F"/>
    <w:rsid w:val="00E60866"/>
    <w:rsid w:val="00E60A4A"/>
    <w:rsid w:val="00E60A7B"/>
    <w:rsid w:val="00E60B86"/>
    <w:rsid w:val="00E60E8F"/>
    <w:rsid w:val="00E61CA8"/>
    <w:rsid w:val="00E61D1D"/>
    <w:rsid w:val="00E621FD"/>
    <w:rsid w:val="00E623F0"/>
    <w:rsid w:val="00E62829"/>
    <w:rsid w:val="00E628CC"/>
    <w:rsid w:val="00E62E3B"/>
    <w:rsid w:val="00E631AC"/>
    <w:rsid w:val="00E63257"/>
    <w:rsid w:val="00E63395"/>
    <w:rsid w:val="00E636A0"/>
    <w:rsid w:val="00E63838"/>
    <w:rsid w:val="00E63B9E"/>
    <w:rsid w:val="00E64020"/>
    <w:rsid w:val="00E6439C"/>
    <w:rsid w:val="00E64434"/>
    <w:rsid w:val="00E64717"/>
    <w:rsid w:val="00E64FC4"/>
    <w:rsid w:val="00E651EE"/>
    <w:rsid w:val="00E6534C"/>
    <w:rsid w:val="00E654AB"/>
    <w:rsid w:val="00E65942"/>
    <w:rsid w:val="00E65A3B"/>
    <w:rsid w:val="00E660AA"/>
    <w:rsid w:val="00E66220"/>
    <w:rsid w:val="00E66296"/>
    <w:rsid w:val="00E665EC"/>
    <w:rsid w:val="00E667A1"/>
    <w:rsid w:val="00E6760C"/>
    <w:rsid w:val="00E67680"/>
    <w:rsid w:val="00E67B3B"/>
    <w:rsid w:val="00E67BF8"/>
    <w:rsid w:val="00E67C51"/>
    <w:rsid w:val="00E67C76"/>
    <w:rsid w:val="00E67DF1"/>
    <w:rsid w:val="00E702B7"/>
    <w:rsid w:val="00E704C1"/>
    <w:rsid w:val="00E70869"/>
    <w:rsid w:val="00E70AB3"/>
    <w:rsid w:val="00E70D57"/>
    <w:rsid w:val="00E70D71"/>
    <w:rsid w:val="00E7146B"/>
    <w:rsid w:val="00E714B8"/>
    <w:rsid w:val="00E7168F"/>
    <w:rsid w:val="00E717D1"/>
    <w:rsid w:val="00E719C9"/>
    <w:rsid w:val="00E724F8"/>
    <w:rsid w:val="00E72DCD"/>
    <w:rsid w:val="00E72DFB"/>
    <w:rsid w:val="00E72EFC"/>
    <w:rsid w:val="00E73219"/>
    <w:rsid w:val="00E732A4"/>
    <w:rsid w:val="00E7336D"/>
    <w:rsid w:val="00E735D8"/>
    <w:rsid w:val="00E736A7"/>
    <w:rsid w:val="00E73BA2"/>
    <w:rsid w:val="00E73F8E"/>
    <w:rsid w:val="00E74022"/>
    <w:rsid w:val="00E74248"/>
    <w:rsid w:val="00E74832"/>
    <w:rsid w:val="00E749F0"/>
    <w:rsid w:val="00E7587B"/>
    <w:rsid w:val="00E758EC"/>
    <w:rsid w:val="00E75A8D"/>
    <w:rsid w:val="00E76174"/>
    <w:rsid w:val="00E7685D"/>
    <w:rsid w:val="00E7687A"/>
    <w:rsid w:val="00E76C84"/>
    <w:rsid w:val="00E76DA7"/>
    <w:rsid w:val="00E77175"/>
    <w:rsid w:val="00E77183"/>
    <w:rsid w:val="00E77862"/>
    <w:rsid w:val="00E77996"/>
    <w:rsid w:val="00E77DCF"/>
    <w:rsid w:val="00E8092B"/>
    <w:rsid w:val="00E81375"/>
    <w:rsid w:val="00E81391"/>
    <w:rsid w:val="00E81C8B"/>
    <w:rsid w:val="00E81D96"/>
    <w:rsid w:val="00E820F4"/>
    <w:rsid w:val="00E82241"/>
    <w:rsid w:val="00E8234C"/>
    <w:rsid w:val="00E826FD"/>
    <w:rsid w:val="00E82849"/>
    <w:rsid w:val="00E82901"/>
    <w:rsid w:val="00E830AC"/>
    <w:rsid w:val="00E830FF"/>
    <w:rsid w:val="00E83615"/>
    <w:rsid w:val="00E83AA9"/>
    <w:rsid w:val="00E83E42"/>
    <w:rsid w:val="00E83FB4"/>
    <w:rsid w:val="00E84139"/>
    <w:rsid w:val="00E85025"/>
    <w:rsid w:val="00E851D0"/>
    <w:rsid w:val="00E85478"/>
    <w:rsid w:val="00E855C2"/>
    <w:rsid w:val="00E85928"/>
    <w:rsid w:val="00E85B0C"/>
    <w:rsid w:val="00E86BB7"/>
    <w:rsid w:val="00E86C50"/>
    <w:rsid w:val="00E86CA1"/>
    <w:rsid w:val="00E8715C"/>
    <w:rsid w:val="00E87390"/>
    <w:rsid w:val="00E87822"/>
    <w:rsid w:val="00E9007E"/>
    <w:rsid w:val="00E90129"/>
    <w:rsid w:val="00E90395"/>
    <w:rsid w:val="00E90AC8"/>
    <w:rsid w:val="00E90BB3"/>
    <w:rsid w:val="00E90E49"/>
    <w:rsid w:val="00E917F9"/>
    <w:rsid w:val="00E92917"/>
    <w:rsid w:val="00E9291C"/>
    <w:rsid w:val="00E92A13"/>
    <w:rsid w:val="00E9360C"/>
    <w:rsid w:val="00E93F39"/>
    <w:rsid w:val="00E93FFE"/>
    <w:rsid w:val="00E940F1"/>
    <w:rsid w:val="00E941FD"/>
    <w:rsid w:val="00E94F8A"/>
    <w:rsid w:val="00E95006"/>
    <w:rsid w:val="00E951B5"/>
    <w:rsid w:val="00E956C4"/>
    <w:rsid w:val="00E95EDA"/>
    <w:rsid w:val="00E962F0"/>
    <w:rsid w:val="00E9688F"/>
    <w:rsid w:val="00E96A34"/>
    <w:rsid w:val="00E96EFF"/>
    <w:rsid w:val="00E9725F"/>
    <w:rsid w:val="00E975D2"/>
    <w:rsid w:val="00E97B57"/>
    <w:rsid w:val="00E97C8D"/>
    <w:rsid w:val="00EA0268"/>
    <w:rsid w:val="00EA0755"/>
    <w:rsid w:val="00EA17D6"/>
    <w:rsid w:val="00EA1A2F"/>
    <w:rsid w:val="00EA1B3B"/>
    <w:rsid w:val="00EA1CEF"/>
    <w:rsid w:val="00EA1F5D"/>
    <w:rsid w:val="00EA2419"/>
    <w:rsid w:val="00EA2527"/>
    <w:rsid w:val="00EA2CF1"/>
    <w:rsid w:val="00EA309F"/>
    <w:rsid w:val="00EA34E7"/>
    <w:rsid w:val="00EA3E72"/>
    <w:rsid w:val="00EA406B"/>
    <w:rsid w:val="00EA4AED"/>
    <w:rsid w:val="00EA4FAF"/>
    <w:rsid w:val="00EA5168"/>
    <w:rsid w:val="00EA54AD"/>
    <w:rsid w:val="00EA5ECE"/>
    <w:rsid w:val="00EA610F"/>
    <w:rsid w:val="00EA64CC"/>
    <w:rsid w:val="00EA67E9"/>
    <w:rsid w:val="00EA69FC"/>
    <w:rsid w:val="00EA733F"/>
    <w:rsid w:val="00EA7521"/>
    <w:rsid w:val="00EA7A41"/>
    <w:rsid w:val="00EA7E49"/>
    <w:rsid w:val="00EB077B"/>
    <w:rsid w:val="00EB0798"/>
    <w:rsid w:val="00EB0889"/>
    <w:rsid w:val="00EB088D"/>
    <w:rsid w:val="00EB09FA"/>
    <w:rsid w:val="00EB0F6D"/>
    <w:rsid w:val="00EB182C"/>
    <w:rsid w:val="00EB18B1"/>
    <w:rsid w:val="00EB1C6D"/>
    <w:rsid w:val="00EB1F85"/>
    <w:rsid w:val="00EB223E"/>
    <w:rsid w:val="00EB22AF"/>
    <w:rsid w:val="00EB2EDD"/>
    <w:rsid w:val="00EB30F2"/>
    <w:rsid w:val="00EB31D6"/>
    <w:rsid w:val="00EB382D"/>
    <w:rsid w:val="00EB3A99"/>
    <w:rsid w:val="00EB3CF9"/>
    <w:rsid w:val="00EB43C2"/>
    <w:rsid w:val="00EB45D8"/>
    <w:rsid w:val="00EB4880"/>
    <w:rsid w:val="00EB4AFE"/>
    <w:rsid w:val="00EB4CF6"/>
    <w:rsid w:val="00EB4EA2"/>
    <w:rsid w:val="00EB53D6"/>
    <w:rsid w:val="00EB59D9"/>
    <w:rsid w:val="00EB59F1"/>
    <w:rsid w:val="00EB5C54"/>
    <w:rsid w:val="00EB6665"/>
    <w:rsid w:val="00EB6A9B"/>
    <w:rsid w:val="00EB6FBB"/>
    <w:rsid w:val="00EB7007"/>
    <w:rsid w:val="00EB70E2"/>
    <w:rsid w:val="00EC0F4B"/>
    <w:rsid w:val="00EC1A0E"/>
    <w:rsid w:val="00EC2190"/>
    <w:rsid w:val="00EC24D5"/>
    <w:rsid w:val="00EC27C6"/>
    <w:rsid w:val="00EC2943"/>
    <w:rsid w:val="00EC2EF6"/>
    <w:rsid w:val="00EC2FA6"/>
    <w:rsid w:val="00EC376E"/>
    <w:rsid w:val="00EC3A8D"/>
    <w:rsid w:val="00EC3AC0"/>
    <w:rsid w:val="00EC3D4A"/>
    <w:rsid w:val="00EC3E99"/>
    <w:rsid w:val="00EC4207"/>
    <w:rsid w:val="00EC4725"/>
    <w:rsid w:val="00EC484B"/>
    <w:rsid w:val="00EC4949"/>
    <w:rsid w:val="00EC4B12"/>
    <w:rsid w:val="00EC4CEE"/>
    <w:rsid w:val="00EC4DDC"/>
    <w:rsid w:val="00EC5653"/>
    <w:rsid w:val="00EC5673"/>
    <w:rsid w:val="00EC60CC"/>
    <w:rsid w:val="00EC6512"/>
    <w:rsid w:val="00EC6525"/>
    <w:rsid w:val="00EC6671"/>
    <w:rsid w:val="00EC677F"/>
    <w:rsid w:val="00EC69A6"/>
    <w:rsid w:val="00EC6EE1"/>
    <w:rsid w:val="00EC6F11"/>
    <w:rsid w:val="00EC71B1"/>
    <w:rsid w:val="00EC71CE"/>
    <w:rsid w:val="00EC77E0"/>
    <w:rsid w:val="00EC7820"/>
    <w:rsid w:val="00EC7F96"/>
    <w:rsid w:val="00ED0839"/>
    <w:rsid w:val="00ED0D4A"/>
    <w:rsid w:val="00ED0D7C"/>
    <w:rsid w:val="00ED1006"/>
    <w:rsid w:val="00ED1404"/>
    <w:rsid w:val="00ED14B1"/>
    <w:rsid w:val="00ED14D3"/>
    <w:rsid w:val="00ED2998"/>
    <w:rsid w:val="00ED30C2"/>
    <w:rsid w:val="00ED3A02"/>
    <w:rsid w:val="00ED3C54"/>
    <w:rsid w:val="00ED41F7"/>
    <w:rsid w:val="00ED4247"/>
    <w:rsid w:val="00ED462D"/>
    <w:rsid w:val="00ED54B6"/>
    <w:rsid w:val="00ED5699"/>
    <w:rsid w:val="00ED58E4"/>
    <w:rsid w:val="00ED5BA7"/>
    <w:rsid w:val="00ED5F38"/>
    <w:rsid w:val="00ED5FF4"/>
    <w:rsid w:val="00ED6075"/>
    <w:rsid w:val="00ED6164"/>
    <w:rsid w:val="00ED6612"/>
    <w:rsid w:val="00ED6800"/>
    <w:rsid w:val="00ED689F"/>
    <w:rsid w:val="00ED69AA"/>
    <w:rsid w:val="00ED6B91"/>
    <w:rsid w:val="00ED6CD7"/>
    <w:rsid w:val="00ED6DB6"/>
    <w:rsid w:val="00ED7401"/>
    <w:rsid w:val="00ED778B"/>
    <w:rsid w:val="00ED78C3"/>
    <w:rsid w:val="00EE00BE"/>
    <w:rsid w:val="00EE07DA"/>
    <w:rsid w:val="00EE0D70"/>
    <w:rsid w:val="00EE0EA2"/>
    <w:rsid w:val="00EE1645"/>
    <w:rsid w:val="00EE1954"/>
    <w:rsid w:val="00EE1A49"/>
    <w:rsid w:val="00EE212E"/>
    <w:rsid w:val="00EE28FA"/>
    <w:rsid w:val="00EE2AB0"/>
    <w:rsid w:val="00EE2AC5"/>
    <w:rsid w:val="00EE3293"/>
    <w:rsid w:val="00EE32BC"/>
    <w:rsid w:val="00EE3849"/>
    <w:rsid w:val="00EE3877"/>
    <w:rsid w:val="00EE39FC"/>
    <w:rsid w:val="00EE3F73"/>
    <w:rsid w:val="00EE44C1"/>
    <w:rsid w:val="00EE4578"/>
    <w:rsid w:val="00EE4BFE"/>
    <w:rsid w:val="00EE4E71"/>
    <w:rsid w:val="00EE5048"/>
    <w:rsid w:val="00EE5119"/>
    <w:rsid w:val="00EE5924"/>
    <w:rsid w:val="00EE64ED"/>
    <w:rsid w:val="00EE6508"/>
    <w:rsid w:val="00EE6B8A"/>
    <w:rsid w:val="00EE76B3"/>
    <w:rsid w:val="00EE7871"/>
    <w:rsid w:val="00EE78E3"/>
    <w:rsid w:val="00EE7B14"/>
    <w:rsid w:val="00EE7B8D"/>
    <w:rsid w:val="00EE7BA0"/>
    <w:rsid w:val="00EE7F71"/>
    <w:rsid w:val="00EF045E"/>
    <w:rsid w:val="00EF05EF"/>
    <w:rsid w:val="00EF094F"/>
    <w:rsid w:val="00EF0A4D"/>
    <w:rsid w:val="00EF0AEE"/>
    <w:rsid w:val="00EF0FB2"/>
    <w:rsid w:val="00EF1368"/>
    <w:rsid w:val="00EF15A0"/>
    <w:rsid w:val="00EF18FE"/>
    <w:rsid w:val="00EF1908"/>
    <w:rsid w:val="00EF1D53"/>
    <w:rsid w:val="00EF1DC6"/>
    <w:rsid w:val="00EF2143"/>
    <w:rsid w:val="00EF2276"/>
    <w:rsid w:val="00EF235D"/>
    <w:rsid w:val="00EF2483"/>
    <w:rsid w:val="00EF2BA2"/>
    <w:rsid w:val="00EF360F"/>
    <w:rsid w:val="00EF3CDF"/>
    <w:rsid w:val="00EF3E3F"/>
    <w:rsid w:val="00EF3E4F"/>
    <w:rsid w:val="00EF3EB9"/>
    <w:rsid w:val="00EF4246"/>
    <w:rsid w:val="00EF48D5"/>
    <w:rsid w:val="00EF4A80"/>
    <w:rsid w:val="00EF4B71"/>
    <w:rsid w:val="00EF505F"/>
    <w:rsid w:val="00EF50AA"/>
    <w:rsid w:val="00EF5193"/>
    <w:rsid w:val="00EF51AD"/>
    <w:rsid w:val="00EF531A"/>
    <w:rsid w:val="00EF5787"/>
    <w:rsid w:val="00EF5A46"/>
    <w:rsid w:val="00EF60D0"/>
    <w:rsid w:val="00EF66C4"/>
    <w:rsid w:val="00EF66D8"/>
    <w:rsid w:val="00EF69DB"/>
    <w:rsid w:val="00EF6C40"/>
    <w:rsid w:val="00EF7076"/>
    <w:rsid w:val="00EF7719"/>
    <w:rsid w:val="00F00219"/>
    <w:rsid w:val="00F00490"/>
    <w:rsid w:val="00F00579"/>
    <w:rsid w:val="00F00AE6"/>
    <w:rsid w:val="00F013E1"/>
    <w:rsid w:val="00F01499"/>
    <w:rsid w:val="00F01D67"/>
    <w:rsid w:val="00F021F4"/>
    <w:rsid w:val="00F0284E"/>
    <w:rsid w:val="00F02A8F"/>
    <w:rsid w:val="00F02F15"/>
    <w:rsid w:val="00F0366E"/>
    <w:rsid w:val="00F03915"/>
    <w:rsid w:val="00F03BEF"/>
    <w:rsid w:val="00F045AD"/>
    <w:rsid w:val="00F046AC"/>
    <w:rsid w:val="00F0485E"/>
    <w:rsid w:val="00F05142"/>
    <w:rsid w:val="00F0528D"/>
    <w:rsid w:val="00F052AD"/>
    <w:rsid w:val="00F058FE"/>
    <w:rsid w:val="00F061C1"/>
    <w:rsid w:val="00F0665F"/>
    <w:rsid w:val="00F06C67"/>
    <w:rsid w:val="00F06DA5"/>
    <w:rsid w:val="00F06DFD"/>
    <w:rsid w:val="00F06E0A"/>
    <w:rsid w:val="00F071D1"/>
    <w:rsid w:val="00F07533"/>
    <w:rsid w:val="00F077FC"/>
    <w:rsid w:val="00F07BD4"/>
    <w:rsid w:val="00F07DEC"/>
    <w:rsid w:val="00F07DFA"/>
    <w:rsid w:val="00F07F99"/>
    <w:rsid w:val="00F10629"/>
    <w:rsid w:val="00F1150A"/>
    <w:rsid w:val="00F116FC"/>
    <w:rsid w:val="00F11A58"/>
    <w:rsid w:val="00F11E97"/>
    <w:rsid w:val="00F120B7"/>
    <w:rsid w:val="00F127DF"/>
    <w:rsid w:val="00F129DE"/>
    <w:rsid w:val="00F12A2C"/>
    <w:rsid w:val="00F1309B"/>
    <w:rsid w:val="00F130CA"/>
    <w:rsid w:val="00F131FC"/>
    <w:rsid w:val="00F13575"/>
    <w:rsid w:val="00F13FE7"/>
    <w:rsid w:val="00F1416F"/>
    <w:rsid w:val="00F147F9"/>
    <w:rsid w:val="00F14834"/>
    <w:rsid w:val="00F14BB9"/>
    <w:rsid w:val="00F14C72"/>
    <w:rsid w:val="00F14F15"/>
    <w:rsid w:val="00F1544F"/>
    <w:rsid w:val="00F155CD"/>
    <w:rsid w:val="00F155FD"/>
    <w:rsid w:val="00F159A6"/>
    <w:rsid w:val="00F15FA5"/>
    <w:rsid w:val="00F161B4"/>
    <w:rsid w:val="00F1628D"/>
    <w:rsid w:val="00F165B4"/>
    <w:rsid w:val="00F16990"/>
    <w:rsid w:val="00F16A60"/>
    <w:rsid w:val="00F16B31"/>
    <w:rsid w:val="00F1711A"/>
    <w:rsid w:val="00F17BC3"/>
    <w:rsid w:val="00F17D43"/>
    <w:rsid w:val="00F17E50"/>
    <w:rsid w:val="00F17F8B"/>
    <w:rsid w:val="00F2061E"/>
    <w:rsid w:val="00F20917"/>
    <w:rsid w:val="00F209B7"/>
    <w:rsid w:val="00F20B74"/>
    <w:rsid w:val="00F20CD8"/>
    <w:rsid w:val="00F20F5C"/>
    <w:rsid w:val="00F2130D"/>
    <w:rsid w:val="00F21438"/>
    <w:rsid w:val="00F21A02"/>
    <w:rsid w:val="00F21B28"/>
    <w:rsid w:val="00F21F6D"/>
    <w:rsid w:val="00F21FC5"/>
    <w:rsid w:val="00F21FDF"/>
    <w:rsid w:val="00F21FED"/>
    <w:rsid w:val="00F22229"/>
    <w:rsid w:val="00F228D5"/>
    <w:rsid w:val="00F2376F"/>
    <w:rsid w:val="00F23A01"/>
    <w:rsid w:val="00F243CD"/>
    <w:rsid w:val="00F243D8"/>
    <w:rsid w:val="00F24782"/>
    <w:rsid w:val="00F24899"/>
    <w:rsid w:val="00F24A4E"/>
    <w:rsid w:val="00F24B67"/>
    <w:rsid w:val="00F24D42"/>
    <w:rsid w:val="00F252AD"/>
    <w:rsid w:val="00F2539B"/>
    <w:rsid w:val="00F25B56"/>
    <w:rsid w:val="00F26055"/>
    <w:rsid w:val="00F26636"/>
    <w:rsid w:val="00F26728"/>
    <w:rsid w:val="00F26915"/>
    <w:rsid w:val="00F26DF8"/>
    <w:rsid w:val="00F26E49"/>
    <w:rsid w:val="00F27104"/>
    <w:rsid w:val="00F2716F"/>
    <w:rsid w:val="00F27461"/>
    <w:rsid w:val="00F278BD"/>
    <w:rsid w:val="00F27D4E"/>
    <w:rsid w:val="00F3058F"/>
    <w:rsid w:val="00F30619"/>
    <w:rsid w:val="00F30828"/>
    <w:rsid w:val="00F30959"/>
    <w:rsid w:val="00F30AA9"/>
    <w:rsid w:val="00F3117E"/>
    <w:rsid w:val="00F313D6"/>
    <w:rsid w:val="00F31C8B"/>
    <w:rsid w:val="00F3221B"/>
    <w:rsid w:val="00F3240F"/>
    <w:rsid w:val="00F3290D"/>
    <w:rsid w:val="00F32B19"/>
    <w:rsid w:val="00F32EC3"/>
    <w:rsid w:val="00F33063"/>
    <w:rsid w:val="00F3326A"/>
    <w:rsid w:val="00F33335"/>
    <w:rsid w:val="00F33425"/>
    <w:rsid w:val="00F33CFD"/>
    <w:rsid w:val="00F34746"/>
    <w:rsid w:val="00F34E37"/>
    <w:rsid w:val="00F353B0"/>
    <w:rsid w:val="00F35B82"/>
    <w:rsid w:val="00F35F67"/>
    <w:rsid w:val="00F36613"/>
    <w:rsid w:val="00F36ADF"/>
    <w:rsid w:val="00F36D3D"/>
    <w:rsid w:val="00F370BB"/>
    <w:rsid w:val="00F37437"/>
    <w:rsid w:val="00F37A49"/>
    <w:rsid w:val="00F37CBC"/>
    <w:rsid w:val="00F37DD4"/>
    <w:rsid w:val="00F37E1B"/>
    <w:rsid w:val="00F37E46"/>
    <w:rsid w:val="00F37EDB"/>
    <w:rsid w:val="00F37F3B"/>
    <w:rsid w:val="00F40019"/>
    <w:rsid w:val="00F4028F"/>
    <w:rsid w:val="00F40DEA"/>
    <w:rsid w:val="00F40E74"/>
    <w:rsid w:val="00F40F0C"/>
    <w:rsid w:val="00F41150"/>
    <w:rsid w:val="00F41428"/>
    <w:rsid w:val="00F419A9"/>
    <w:rsid w:val="00F41DE7"/>
    <w:rsid w:val="00F420BF"/>
    <w:rsid w:val="00F422E7"/>
    <w:rsid w:val="00F426C8"/>
    <w:rsid w:val="00F43611"/>
    <w:rsid w:val="00F440CA"/>
    <w:rsid w:val="00F440EE"/>
    <w:rsid w:val="00F44233"/>
    <w:rsid w:val="00F4483A"/>
    <w:rsid w:val="00F44A64"/>
    <w:rsid w:val="00F44FC0"/>
    <w:rsid w:val="00F45170"/>
    <w:rsid w:val="00F453C4"/>
    <w:rsid w:val="00F45BBC"/>
    <w:rsid w:val="00F45ED8"/>
    <w:rsid w:val="00F45EFD"/>
    <w:rsid w:val="00F46712"/>
    <w:rsid w:val="00F46901"/>
    <w:rsid w:val="00F46E01"/>
    <w:rsid w:val="00F474AC"/>
    <w:rsid w:val="00F4766C"/>
    <w:rsid w:val="00F47F74"/>
    <w:rsid w:val="00F50469"/>
    <w:rsid w:val="00F5060E"/>
    <w:rsid w:val="00F506B1"/>
    <w:rsid w:val="00F507D1"/>
    <w:rsid w:val="00F51753"/>
    <w:rsid w:val="00F519CE"/>
    <w:rsid w:val="00F51ADA"/>
    <w:rsid w:val="00F51D05"/>
    <w:rsid w:val="00F51EEA"/>
    <w:rsid w:val="00F52259"/>
    <w:rsid w:val="00F52566"/>
    <w:rsid w:val="00F527DA"/>
    <w:rsid w:val="00F5297C"/>
    <w:rsid w:val="00F53386"/>
    <w:rsid w:val="00F53469"/>
    <w:rsid w:val="00F5351C"/>
    <w:rsid w:val="00F5359F"/>
    <w:rsid w:val="00F535EC"/>
    <w:rsid w:val="00F537E3"/>
    <w:rsid w:val="00F53B7B"/>
    <w:rsid w:val="00F53C50"/>
    <w:rsid w:val="00F53DAF"/>
    <w:rsid w:val="00F5436A"/>
    <w:rsid w:val="00F544EC"/>
    <w:rsid w:val="00F54885"/>
    <w:rsid w:val="00F54C26"/>
    <w:rsid w:val="00F55246"/>
    <w:rsid w:val="00F55288"/>
    <w:rsid w:val="00F55560"/>
    <w:rsid w:val="00F555ED"/>
    <w:rsid w:val="00F55D56"/>
    <w:rsid w:val="00F560F4"/>
    <w:rsid w:val="00F56205"/>
    <w:rsid w:val="00F56312"/>
    <w:rsid w:val="00F56602"/>
    <w:rsid w:val="00F566C9"/>
    <w:rsid w:val="00F56B20"/>
    <w:rsid w:val="00F56DAD"/>
    <w:rsid w:val="00F56FFD"/>
    <w:rsid w:val="00F57232"/>
    <w:rsid w:val="00F57992"/>
    <w:rsid w:val="00F57AA8"/>
    <w:rsid w:val="00F57E38"/>
    <w:rsid w:val="00F60203"/>
    <w:rsid w:val="00F60646"/>
    <w:rsid w:val="00F607C5"/>
    <w:rsid w:val="00F60CFC"/>
    <w:rsid w:val="00F60DEA"/>
    <w:rsid w:val="00F60E68"/>
    <w:rsid w:val="00F60E9F"/>
    <w:rsid w:val="00F62204"/>
    <w:rsid w:val="00F628CA"/>
    <w:rsid w:val="00F62F8A"/>
    <w:rsid w:val="00F6302A"/>
    <w:rsid w:val="00F636C5"/>
    <w:rsid w:val="00F637BF"/>
    <w:rsid w:val="00F63950"/>
    <w:rsid w:val="00F63C1C"/>
    <w:rsid w:val="00F6400B"/>
    <w:rsid w:val="00F64390"/>
    <w:rsid w:val="00F64C2B"/>
    <w:rsid w:val="00F651BE"/>
    <w:rsid w:val="00F65366"/>
    <w:rsid w:val="00F656AF"/>
    <w:rsid w:val="00F65712"/>
    <w:rsid w:val="00F65986"/>
    <w:rsid w:val="00F65B6C"/>
    <w:rsid w:val="00F661B4"/>
    <w:rsid w:val="00F663FC"/>
    <w:rsid w:val="00F6646B"/>
    <w:rsid w:val="00F6648C"/>
    <w:rsid w:val="00F66D63"/>
    <w:rsid w:val="00F673E9"/>
    <w:rsid w:val="00F676C0"/>
    <w:rsid w:val="00F67824"/>
    <w:rsid w:val="00F67F53"/>
    <w:rsid w:val="00F703BE"/>
    <w:rsid w:val="00F70BCA"/>
    <w:rsid w:val="00F70D3A"/>
    <w:rsid w:val="00F71670"/>
    <w:rsid w:val="00F71B61"/>
    <w:rsid w:val="00F71F69"/>
    <w:rsid w:val="00F724EF"/>
    <w:rsid w:val="00F72B72"/>
    <w:rsid w:val="00F73211"/>
    <w:rsid w:val="00F732BD"/>
    <w:rsid w:val="00F732C8"/>
    <w:rsid w:val="00F737AA"/>
    <w:rsid w:val="00F73815"/>
    <w:rsid w:val="00F73A79"/>
    <w:rsid w:val="00F73C7D"/>
    <w:rsid w:val="00F740C0"/>
    <w:rsid w:val="00F7415D"/>
    <w:rsid w:val="00F742F5"/>
    <w:rsid w:val="00F74B9D"/>
    <w:rsid w:val="00F74BB9"/>
    <w:rsid w:val="00F74FB6"/>
    <w:rsid w:val="00F75582"/>
    <w:rsid w:val="00F76166"/>
    <w:rsid w:val="00F76912"/>
    <w:rsid w:val="00F76C8A"/>
    <w:rsid w:val="00F76EFA"/>
    <w:rsid w:val="00F77415"/>
    <w:rsid w:val="00F804BE"/>
    <w:rsid w:val="00F80847"/>
    <w:rsid w:val="00F80A25"/>
    <w:rsid w:val="00F80E1F"/>
    <w:rsid w:val="00F80ECC"/>
    <w:rsid w:val="00F81057"/>
    <w:rsid w:val="00F810A8"/>
    <w:rsid w:val="00F816AA"/>
    <w:rsid w:val="00F817CE"/>
    <w:rsid w:val="00F81C06"/>
    <w:rsid w:val="00F81FFC"/>
    <w:rsid w:val="00F827D3"/>
    <w:rsid w:val="00F82CB7"/>
    <w:rsid w:val="00F82FFF"/>
    <w:rsid w:val="00F831FF"/>
    <w:rsid w:val="00F835E6"/>
    <w:rsid w:val="00F83641"/>
    <w:rsid w:val="00F83711"/>
    <w:rsid w:val="00F83A36"/>
    <w:rsid w:val="00F83ABE"/>
    <w:rsid w:val="00F83AD1"/>
    <w:rsid w:val="00F8456C"/>
    <w:rsid w:val="00F850DA"/>
    <w:rsid w:val="00F852F0"/>
    <w:rsid w:val="00F853CD"/>
    <w:rsid w:val="00F855AB"/>
    <w:rsid w:val="00F8598F"/>
    <w:rsid w:val="00F859D8"/>
    <w:rsid w:val="00F861F6"/>
    <w:rsid w:val="00F86675"/>
    <w:rsid w:val="00F868F5"/>
    <w:rsid w:val="00F86DF2"/>
    <w:rsid w:val="00F8715C"/>
    <w:rsid w:val="00F8724D"/>
    <w:rsid w:val="00F8741F"/>
    <w:rsid w:val="00F878B0"/>
    <w:rsid w:val="00F87C65"/>
    <w:rsid w:val="00F87CDE"/>
    <w:rsid w:val="00F87EE5"/>
    <w:rsid w:val="00F901E0"/>
    <w:rsid w:val="00F9056A"/>
    <w:rsid w:val="00F908D2"/>
    <w:rsid w:val="00F90F8D"/>
    <w:rsid w:val="00F91031"/>
    <w:rsid w:val="00F91569"/>
    <w:rsid w:val="00F91F10"/>
    <w:rsid w:val="00F92782"/>
    <w:rsid w:val="00F92876"/>
    <w:rsid w:val="00F92A48"/>
    <w:rsid w:val="00F93A9C"/>
    <w:rsid w:val="00F93AA9"/>
    <w:rsid w:val="00F93B58"/>
    <w:rsid w:val="00F93D9E"/>
    <w:rsid w:val="00F94556"/>
    <w:rsid w:val="00F95830"/>
    <w:rsid w:val="00F959F9"/>
    <w:rsid w:val="00F95B0D"/>
    <w:rsid w:val="00F96610"/>
    <w:rsid w:val="00F9694D"/>
    <w:rsid w:val="00F96985"/>
    <w:rsid w:val="00F96F07"/>
    <w:rsid w:val="00F97838"/>
    <w:rsid w:val="00FA02EC"/>
    <w:rsid w:val="00FA03D9"/>
    <w:rsid w:val="00FA1554"/>
    <w:rsid w:val="00FA1ABA"/>
    <w:rsid w:val="00FA20C1"/>
    <w:rsid w:val="00FA249B"/>
    <w:rsid w:val="00FA262D"/>
    <w:rsid w:val="00FA2A7D"/>
    <w:rsid w:val="00FA2BB3"/>
    <w:rsid w:val="00FA2C3B"/>
    <w:rsid w:val="00FA3098"/>
    <w:rsid w:val="00FA3176"/>
    <w:rsid w:val="00FA34F3"/>
    <w:rsid w:val="00FA36BB"/>
    <w:rsid w:val="00FA3810"/>
    <w:rsid w:val="00FA4073"/>
    <w:rsid w:val="00FA43B7"/>
    <w:rsid w:val="00FA444E"/>
    <w:rsid w:val="00FA449F"/>
    <w:rsid w:val="00FA4700"/>
    <w:rsid w:val="00FA4791"/>
    <w:rsid w:val="00FA4E53"/>
    <w:rsid w:val="00FA4EEB"/>
    <w:rsid w:val="00FA50EC"/>
    <w:rsid w:val="00FA56AC"/>
    <w:rsid w:val="00FA6C0E"/>
    <w:rsid w:val="00FA6C65"/>
    <w:rsid w:val="00FA6D4B"/>
    <w:rsid w:val="00FA6EDC"/>
    <w:rsid w:val="00FA7671"/>
    <w:rsid w:val="00FA7C7B"/>
    <w:rsid w:val="00FB02FD"/>
    <w:rsid w:val="00FB0F3A"/>
    <w:rsid w:val="00FB185A"/>
    <w:rsid w:val="00FB18DE"/>
    <w:rsid w:val="00FB1F06"/>
    <w:rsid w:val="00FB1F71"/>
    <w:rsid w:val="00FB2393"/>
    <w:rsid w:val="00FB2408"/>
    <w:rsid w:val="00FB2683"/>
    <w:rsid w:val="00FB33FE"/>
    <w:rsid w:val="00FB3745"/>
    <w:rsid w:val="00FB3966"/>
    <w:rsid w:val="00FB3A0D"/>
    <w:rsid w:val="00FB4C80"/>
    <w:rsid w:val="00FB4EFA"/>
    <w:rsid w:val="00FB530F"/>
    <w:rsid w:val="00FB5764"/>
    <w:rsid w:val="00FB66E0"/>
    <w:rsid w:val="00FB67A6"/>
    <w:rsid w:val="00FB6A6A"/>
    <w:rsid w:val="00FB6CCC"/>
    <w:rsid w:val="00FB7074"/>
    <w:rsid w:val="00FB7584"/>
    <w:rsid w:val="00FB7698"/>
    <w:rsid w:val="00FB7EB0"/>
    <w:rsid w:val="00FB7EEA"/>
    <w:rsid w:val="00FC02F8"/>
    <w:rsid w:val="00FC048C"/>
    <w:rsid w:val="00FC05FB"/>
    <w:rsid w:val="00FC096A"/>
    <w:rsid w:val="00FC0AE6"/>
    <w:rsid w:val="00FC10A7"/>
    <w:rsid w:val="00FC1794"/>
    <w:rsid w:val="00FC1BC8"/>
    <w:rsid w:val="00FC21D7"/>
    <w:rsid w:val="00FC227A"/>
    <w:rsid w:val="00FC26CD"/>
    <w:rsid w:val="00FC2B09"/>
    <w:rsid w:val="00FC2ECA"/>
    <w:rsid w:val="00FC30B3"/>
    <w:rsid w:val="00FC325E"/>
    <w:rsid w:val="00FC3BC8"/>
    <w:rsid w:val="00FC3CDD"/>
    <w:rsid w:val="00FC3DF4"/>
    <w:rsid w:val="00FC3DF9"/>
    <w:rsid w:val="00FC3FB8"/>
    <w:rsid w:val="00FC4086"/>
    <w:rsid w:val="00FC5136"/>
    <w:rsid w:val="00FC5189"/>
    <w:rsid w:val="00FC51F6"/>
    <w:rsid w:val="00FC53FE"/>
    <w:rsid w:val="00FC5497"/>
    <w:rsid w:val="00FC5756"/>
    <w:rsid w:val="00FC635F"/>
    <w:rsid w:val="00FC6429"/>
    <w:rsid w:val="00FC6858"/>
    <w:rsid w:val="00FC690C"/>
    <w:rsid w:val="00FC6B7E"/>
    <w:rsid w:val="00FC6DF8"/>
    <w:rsid w:val="00FC73C3"/>
    <w:rsid w:val="00FC7429"/>
    <w:rsid w:val="00FC7680"/>
    <w:rsid w:val="00FC76BF"/>
    <w:rsid w:val="00FC7A38"/>
    <w:rsid w:val="00FC7F4E"/>
    <w:rsid w:val="00FD02BE"/>
    <w:rsid w:val="00FD03EA"/>
    <w:rsid w:val="00FD0619"/>
    <w:rsid w:val="00FD07F6"/>
    <w:rsid w:val="00FD10C8"/>
    <w:rsid w:val="00FD138A"/>
    <w:rsid w:val="00FD1980"/>
    <w:rsid w:val="00FD1D3C"/>
    <w:rsid w:val="00FD1EC8"/>
    <w:rsid w:val="00FD1F67"/>
    <w:rsid w:val="00FD2245"/>
    <w:rsid w:val="00FD2338"/>
    <w:rsid w:val="00FD23DB"/>
    <w:rsid w:val="00FD27CA"/>
    <w:rsid w:val="00FD2ECE"/>
    <w:rsid w:val="00FD3AB6"/>
    <w:rsid w:val="00FD3B39"/>
    <w:rsid w:val="00FD3C7D"/>
    <w:rsid w:val="00FD40F7"/>
    <w:rsid w:val="00FD422C"/>
    <w:rsid w:val="00FD47ED"/>
    <w:rsid w:val="00FD486E"/>
    <w:rsid w:val="00FD5195"/>
    <w:rsid w:val="00FD5702"/>
    <w:rsid w:val="00FD6026"/>
    <w:rsid w:val="00FD6104"/>
    <w:rsid w:val="00FD627E"/>
    <w:rsid w:val="00FD6481"/>
    <w:rsid w:val="00FD6562"/>
    <w:rsid w:val="00FD69FC"/>
    <w:rsid w:val="00FD74DB"/>
    <w:rsid w:val="00FD7660"/>
    <w:rsid w:val="00FE0507"/>
    <w:rsid w:val="00FE0655"/>
    <w:rsid w:val="00FE067D"/>
    <w:rsid w:val="00FE07B0"/>
    <w:rsid w:val="00FE08AA"/>
    <w:rsid w:val="00FE0B3B"/>
    <w:rsid w:val="00FE0B65"/>
    <w:rsid w:val="00FE0E04"/>
    <w:rsid w:val="00FE0E66"/>
    <w:rsid w:val="00FE1161"/>
    <w:rsid w:val="00FE177C"/>
    <w:rsid w:val="00FE1CD5"/>
    <w:rsid w:val="00FE1FF5"/>
    <w:rsid w:val="00FE22ED"/>
    <w:rsid w:val="00FE2365"/>
    <w:rsid w:val="00FE253E"/>
    <w:rsid w:val="00FE2A70"/>
    <w:rsid w:val="00FE2CE7"/>
    <w:rsid w:val="00FE2F91"/>
    <w:rsid w:val="00FE2FB7"/>
    <w:rsid w:val="00FE37D7"/>
    <w:rsid w:val="00FE3C25"/>
    <w:rsid w:val="00FE4229"/>
    <w:rsid w:val="00FE4C7B"/>
    <w:rsid w:val="00FE529C"/>
    <w:rsid w:val="00FE5380"/>
    <w:rsid w:val="00FE55DF"/>
    <w:rsid w:val="00FE575D"/>
    <w:rsid w:val="00FE5BAE"/>
    <w:rsid w:val="00FE6114"/>
    <w:rsid w:val="00FE6158"/>
    <w:rsid w:val="00FE7106"/>
    <w:rsid w:val="00FE7203"/>
    <w:rsid w:val="00FE7336"/>
    <w:rsid w:val="00FE787C"/>
    <w:rsid w:val="00FE7BBB"/>
    <w:rsid w:val="00FE7E5A"/>
    <w:rsid w:val="00FF01BA"/>
    <w:rsid w:val="00FF0549"/>
    <w:rsid w:val="00FF05FC"/>
    <w:rsid w:val="00FF0BCE"/>
    <w:rsid w:val="00FF0C0F"/>
    <w:rsid w:val="00FF0EDA"/>
    <w:rsid w:val="00FF0F39"/>
    <w:rsid w:val="00FF10BE"/>
    <w:rsid w:val="00FF123F"/>
    <w:rsid w:val="00FF1EE6"/>
    <w:rsid w:val="00FF2C0D"/>
    <w:rsid w:val="00FF2C91"/>
    <w:rsid w:val="00FF30EA"/>
    <w:rsid w:val="00FF326D"/>
    <w:rsid w:val="00FF34AD"/>
    <w:rsid w:val="00FF3718"/>
    <w:rsid w:val="00FF386C"/>
    <w:rsid w:val="00FF3983"/>
    <w:rsid w:val="00FF4182"/>
    <w:rsid w:val="00FF446B"/>
    <w:rsid w:val="00FF45A5"/>
    <w:rsid w:val="00FF4D55"/>
    <w:rsid w:val="00FF4D7F"/>
    <w:rsid w:val="00FF506B"/>
    <w:rsid w:val="00FF5247"/>
    <w:rsid w:val="00FF5A16"/>
    <w:rsid w:val="00FF5C91"/>
    <w:rsid w:val="00FF638F"/>
    <w:rsid w:val="00FF656C"/>
    <w:rsid w:val="00FF679A"/>
    <w:rsid w:val="00FF74BD"/>
    <w:rsid w:val="00FF753D"/>
    <w:rsid w:val="00FF7880"/>
    <w:rsid w:val="00FF7CB3"/>
    <w:rsid w:val="00FF7D1C"/>
    <w:rsid w:val="00FF7F7B"/>
    <w:rsid w:val="01BD645B"/>
    <w:rsid w:val="03174C83"/>
    <w:rsid w:val="0687C833"/>
    <w:rsid w:val="0BA69BC7"/>
    <w:rsid w:val="0C237B55"/>
    <w:rsid w:val="13A59C80"/>
    <w:rsid w:val="13C022E1"/>
    <w:rsid w:val="276E42FE"/>
    <w:rsid w:val="27AA6F1B"/>
    <w:rsid w:val="2DC43587"/>
    <w:rsid w:val="2EBCA3E2"/>
    <w:rsid w:val="342D2034"/>
    <w:rsid w:val="40B53CA0"/>
    <w:rsid w:val="44579D26"/>
    <w:rsid w:val="476086C1"/>
    <w:rsid w:val="48BF442D"/>
    <w:rsid w:val="61280120"/>
    <w:rsid w:val="681F9956"/>
    <w:rsid w:val="6E5E4BD0"/>
    <w:rsid w:val="77B2DBF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32E32FC2-7FF5-A641-9474-A3A3D6A6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1"/>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uiPriority w:val="1"/>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PlainTable3">
    <w:name w:val="Plain Table 3"/>
    <w:basedOn w:val="TableNormal"/>
    <w:uiPriority w:val="43"/>
    <w:rsid w:val="007D4531"/>
    <w:tblPr>
      <w:tblCellMar>
        <w:left w:w="0" w:type="dxa"/>
        <w:right w:w="0" w:type="dxa"/>
      </w:tblCellMa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GridTable1Light">
    <w:name w:val="Grid Table 1 Light"/>
    <w:basedOn w:val="TableNormal"/>
    <w:uiPriority w:val="46"/>
    <w:rsid w:val="007D4531"/>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Agreement">
    <w:name w:val="Agreement"/>
    <w:basedOn w:val="Normal"/>
    <w:next w:val="Doc-text2"/>
    <w:uiPriority w:val="99"/>
    <w:qFormat/>
    <w:rsid w:val="00A34DD4"/>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Review-comment">
    <w:name w:val="Review-comment"/>
    <w:basedOn w:val="Normal"/>
    <w:qFormat/>
    <w:rsid w:val="00A34DD4"/>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6485">
      <w:bodyDiv w:val="1"/>
      <w:marLeft w:val="0"/>
      <w:marRight w:val="0"/>
      <w:marTop w:val="0"/>
      <w:marBottom w:val="0"/>
      <w:divBdr>
        <w:top w:val="none" w:sz="0" w:space="0" w:color="auto"/>
        <w:left w:val="none" w:sz="0" w:space="0" w:color="auto"/>
        <w:bottom w:val="none" w:sz="0" w:space="0" w:color="auto"/>
        <w:right w:val="none" w:sz="0" w:space="0" w:color="auto"/>
      </w:divBdr>
    </w:div>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6895415">
      <w:bodyDiv w:val="1"/>
      <w:marLeft w:val="0"/>
      <w:marRight w:val="0"/>
      <w:marTop w:val="0"/>
      <w:marBottom w:val="0"/>
      <w:divBdr>
        <w:top w:val="none" w:sz="0" w:space="0" w:color="auto"/>
        <w:left w:val="none" w:sz="0" w:space="0" w:color="auto"/>
        <w:bottom w:val="none" w:sz="0" w:space="0" w:color="auto"/>
        <w:right w:val="none" w:sz="0" w:space="0" w:color="auto"/>
      </w:divBdr>
    </w:div>
    <w:div w:id="22899856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33843140">
      <w:bodyDiv w:val="1"/>
      <w:marLeft w:val="0"/>
      <w:marRight w:val="0"/>
      <w:marTop w:val="0"/>
      <w:marBottom w:val="0"/>
      <w:divBdr>
        <w:top w:val="none" w:sz="0" w:space="0" w:color="auto"/>
        <w:left w:val="none" w:sz="0" w:space="0" w:color="auto"/>
        <w:bottom w:val="none" w:sz="0" w:space="0" w:color="auto"/>
        <w:right w:val="none" w:sz="0" w:space="0" w:color="auto"/>
      </w:divBdr>
    </w:div>
    <w:div w:id="1002854111">
      <w:bodyDiv w:val="1"/>
      <w:marLeft w:val="0"/>
      <w:marRight w:val="0"/>
      <w:marTop w:val="0"/>
      <w:marBottom w:val="0"/>
      <w:divBdr>
        <w:top w:val="none" w:sz="0" w:space="0" w:color="auto"/>
        <w:left w:val="none" w:sz="0" w:space="0" w:color="auto"/>
        <w:bottom w:val="none" w:sz="0" w:space="0" w:color="auto"/>
        <w:right w:val="none" w:sz="0" w:space="0" w:color="auto"/>
      </w:divBdr>
    </w:div>
    <w:div w:id="1004553097">
      <w:bodyDiv w:val="1"/>
      <w:marLeft w:val="0"/>
      <w:marRight w:val="0"/>
      <w:marTop w:val="0"/>
      <w:marBottom w:val="0"/>
      <w:divBdr>
        <w:top w:val="none" w:sz="0" w:space="0" w:color="auto"/>
        <w:left w:val="none" w:sz="0" w:space="0" w:color="auto"/>
        <w:bottom w:val="none" w:sz="0" w:space="0" w:color="auto"/>
        <w:right w:val="none" w:sz="0" w:space="0" w:color="auto"/>
      </w:divBdr>
    </w:div>
    <w:div w:id="1097748553">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83780502">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02369168">
      <w:bodyDiv w:val="1"/>
      <w:marLeft w:val="0"/>
      <w:marRight w:val="0"/>
      <w:marTop w:val="0"/>
      <w:marBottom w:val="0"/>
      <w:divBdr>
        <w:top w:val="none" w:sz="0" w:space="0" w:color="auto"/>
        <w:left w:val="none" w:sz="0" w:space="0" w:color="auto"/>
        <w:bottom w:val="none" w:sz="0" w:space="0" w:color="auto"/>
        <w:right w:val="none" w:sz="0" w:space="0" w:color="auto"/>
      </w:divBdr>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8/Docs/RP-25188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A9B605-FEE0-4E4C-B595-AD5084E5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C:\Users\ebemmas\Ericsson%20AB\SWEA%20-%20Documents\SWEA%20RAN%20Groups\RAN2\RAN2%20meetings\RAN2_115_Online\Ericsson%20Contributions\Ry-xxxxxxx%20Contribution%20template.dotx</Template>
  <TotalTime>2</TotalTime>
  <Pages>9</Pages>
  <Words>4598</Words>
  <Characters>26213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(Henrik)</cp:lastModifiedBy>
  <cp:revision>4</cp:revision>
  <cp:lastPrinted>2008-02-02T05:09:00Z</cp:lastPrinted>
  <dcterms:created xsi:type="dcterms:W3CDTF">2025-11-07T07:05:00Z</dcterms:created>
  <dcterms:modified xsi:type="dcterms:W3CDTF">2025-11-07T07:10:00Z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